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CDC" w:rsidRPr="00137AED" w:rsidRDefault="00137AED" w:rsidP="008815B7">
      <w:pPr>
        <w:tabs>
          <w:tab w:val="left" w:pos="1009"/>
        </w:tabs>
        <w:rPr>
          <w:rFonts w:ascii="Helvetica" w:hAnsi="Helvetica"/>
          <w:b/>
        </w:rPr>
      </w:pPr>
      <w:r>
        <w:rPr>
          <w:rFonts w:ascii="Helvetica" w:hAnsi="Helvetica"/>
          <w:b/>
          <w:sz w:val="22"/>
          <w:szCs w:val="22"/>
        </w:rPr>
        <w:tab/>
      </w:r>
    </w:p>
    <w:p w:rsidR="007F2015" w:rsidRPr="00695B2C" w:rsidRDefault="00092CDC" w:rsidP="007C3363">
      <w:pPr>
        <w:pStyle w:val="OHAsubhead"/>
        <w:spacing w:after="0"/>
        <w:ind w:left="450" w:right="468"/>
        <w:rPr>
          <w:sz w:val="30"/>
          <w:szCs w:val="30"/>
        </w:rPr>
      </w:pPr>
      <w:r w:rsidRPr="00695B2C">
        <w:rPr>
          <w:sz w:val="30"/>
          <w:szCs w:val="30"/>
        </w:rPr>
        <w:t>Through the Effective Contraceptive Use (ECU) metric, the Oregon Health Authority and [CCO name] are working to ensure all Oregonians have access to the re</w:t>
      </w:r>
      <w:r w:rsidR="005E3D0E">
        <w:rPr>
          <w:sz w:val="30"/>
          <w:szCs w:val="30"/>
        </w:rPr>
        <w:t>productive health care they want</w:t>
      </w:r>
      <w:r w:rsidRPr="00695B2C">
        <w:rPr>
          <w:sz w:val="30"/>
          <w:szCs w:val="30"/>
        </w:rPr>
        <w:t xml:space="preserve">. </w:t>
      </w:r>
    </w:p>
    <w:p w:rsidR="007F2015" w:rsidRPr="00815504" w:rsidRDefault="007F2015" w:rsidP="00047D62">
      <w:pPr>
        <w:ind w:left="540" w:right="468"/>
        <w:rPr>
          <w:rFonts w:ascii="Helvetica Neue" w:hAnsi="Helvetica Neue"/>
          <w:color w:val="005595"/>
          <w:sz w:val="22"/>
          <w:szCs w:val="22"/>
        </w:rPr>
      </w:pPr>
    </w:p>
    <w:p w:rsidR="00BD355C" w:rsidRPr="00815504" w:rsidRDefault="00BD355C" w:rsidP="00047D62">
      <w:pPr>
        <w:ind w:left="540" w:right="468"/>
        <w:rPr>
          <w:rFonts w:ascii="Helvetica Neue Light" w:hAnsi="Helvetica Neue Light"/>
          <w:color w:val="000000" w:themeColor="text1"/>
          <w:sz w:val="22"/>
          <w:szCs w:val="22"/>
        </w:rPr>
        <w:sectPr w:rsidR="00BD355C" w:rsidRPr="00815504" w:rsidSect="00137AED">
          <w:headerReference w:type="even" r:id="rId8"/>
          <w:headerReference w:type="default" r:id="rId9"/>
          <w:footerReference w:type="even" r:id="rId10"/>
          <w:footerReference w:type="default" r:id="rId11"/>
          <w:headerReference w:type="first" r:id="rId12"/>
          <w:footerReference w:type="first" r:id="rId13"/>
          <w:pgSz w:w="12240" w:h="15840"/>
          <w:pgMar w:top="3384" w:right="576" w:bottom="576" w:left="576" w:header="1008" w:footer="576" w:gutter="0"/>
          <w:cols w:space="720"/>
          <w:titlePg/>
          <w:docGrid w:linePitch="360"/>
        </w:sectPr>
      </w:pPr>
    </w:p>
    <w:p w:rsidR="00092CDC" w:rsidRPr="00815504" w:rsidRDefault="00092CDC" w:rsidP="008815B7">
      <w:pPr>
        <w:pStyle w:val="OHAbodycopy"/>
        <w:spacing w:after="160"/>
        <w:ind w:left="450" w:right="108"/>
        <w:rPr>
          <w:rFonts w:ascii="Helvetica Neue" w:hAnsi="Helvetica Neue"/>
        </w:rPr>
      </w:pPr>
      <w:r w:rsidRPr="00815504">
        <w:rPr>
          <w:rFonts w:ascii="Helvetica Neue" w:hAnsi="Helvetica Neue"/>
        </w:rPr>
        <w:t xml:space="preserve">As a health care provider, you play a key role in helping patients understand their options, take control of their reproductive health, and prevent unintended pregnancies. </w:t>
      </w:r>
    </w:p>
    <w:p w:rsidR="00092CDC" w:rsidRPr="00815504" w:rsidRDefault="00092CDC" w:rsidP="00FA227D">
      <w:pPr>
        <w:pStyle w:val="OHAbodycopy"/>
        <w:ind w:left="450"/>
        <w:rPr>
          <w:rFonts w:ascii="Helvetica Neue" w:hAnsi="Helvetica Neue"/>
        </w:rPr>
      </w:pPr>
      <w:r w:rsidRPr="00815504">
        <w:rPr>
          <w:rFonts w:ascii="Helvetica Neue" w:hAnsi="Helvetica Neue"/>
        </w:rPr>
        <w:t>This brief recommends strategies to support contraception use among your patients and explains how to correctly code claims related to the ECU metric.</w:t>
      </w:r>
    </w:p>
    <w:p w:rsidR="00BD355C" w:rsidRPr="00815504" w:rsidRDefault="00BD355C" w:rsidP="00FA227D">
      <w:pPr>
        <w:spacing w:line="276" w:lineRule="auto"/>
        <w:ind w:left="450" w:right="126"/>
        <w:rPr>
          <w:rFonts w:ascii="Helvetica Neue Light" w:hAnsi="Helvetica Neue Light"/>
          <w:color w:val="000000" w:themeColor="text1"/>
          <w:sz w:val="22"/>
          <w:szCs w:val="22"/>
        </w:rPr>
      </w:pPr>
    </w:p>
    <w:p w:rsidR="00BD355C" w:rsidRPr="00695B2C" w:rsidRDefault="00BD355C" w:rsidP="00FA227D">
      <w:pPr>
        <w:pStyle w:val="OHAHeadlines"/>
        <w:ind w:left="450"/>
        <w:rPr>
          <w:sz w:val="30"/>
          <w:szCs w:val="30"/>
        </w:rPr>
      </w:pPr>
      <w:r w:rsidRPr="00695B2C">
        <w:rPr>
          <w:sz w:val="30"/>
          <w:szCs w:val="30"/>
        </w:rPr>
        <w:t xml:space="preserve">Resources </w:t>
      </w:r>
    </w:p>
    <w:p w:rsidR="003E70EE" w:rsidRPr="00815504" w:rsidRDefault="00BD355C" w:rsidP="004C42DB">
      <w:pPr>
        <w:pStyle w:val="OHAbodycopy"/>
        <w:spacing w:after="160"/>
        <w:ind w:left="446" w:right="130"/>
      </w:pPr>
      <w:r w:rsidRPr="00815504">
        <w:t>As your CCO, we’re here to help. If you have any questions about the ECU metric, please contact: [CCO to add contact information]</w:t>
      </w:r>
    </w:p>
    <w:p w:rsidR="003E70EE" w:rsidRPr="00815504" w:rsidRDefault="003E70EE" w:rsidP="00FA227D">
      <w:pPr>
        <w:pStyle w:val="OHAbodycopy"/>
        <w:spacing w:after="120"/>
        <w:ind w:left="450" w:right="130"/>
      </w:pPr>
      <w:r w:rsidRPr="00815504">
        <w:t xml:space="preserve">Visit OHA’s Transformation Center online to learn more: </w:t>
      </w:r>
      <w:hyperlink r:id="rId14" w:history="1">
        <w:r w:rsidRPr="00815504">
          <w:rPr>
            <w:rStyle w:val="Hyperlink"/>
          </w:rPr>
          <w:t>http://bit.ly/ecu-ta</w:t>
        </w:r>
      </w:hyperlink>
    </w:p>
    <w:p w:rsidR="003E70EE" w:rsidRPr="00815504" w:rsidRDefault="009D1F37" w:rsidP="00FA227D">
      <w:pPr>
        <w:pStyle w:val="ListParagraph"/>
        <w:numPr>
          <w:ilvl w:val="0"/>
          <w:numId w:val="11"/>
        </w:numPr>
        <w:spacing w:line="276" w:lineRule="auto"/>
        <w:ind w:left="720" w:right="126" w:hanging="270"/>
        <w:rPr>
          <w:rStyle w:val="Hyperlink"/>
          <w:szCs w:val="22"/>
        </w:rPr>
      </w:pPr>
      <w:hyperlink r:id="rId15" w:history="1">
        <w:r w:rsidR="003E70EE" w:rsidRPr="00815504">
          <w:rPr>
            <w:rStyle w:val="Hyperlink"/>
            <w:szCs w:val="22"/>
          </w:rPr>
          <w:t>ECU Spec Sheet</w:t>
        </w:r>
      </w:hyperlink>
    </w:p>
    <w:p w:rsidR="003E70EE" w:rsidRPr="00815504" w:rsidRDefault="009D1F37" w:rsidP="00FA227D">
      <w:pPr>
        <w:pStyle w:val="ListParagraph"/>
        <w:numPr>
          <w:ilvl w:val="0"/>
          <w:numId w:val="11"/>
        </w:numPr>
        <w:spacing w:after="120" w:line="276" w:lineRule="auto"/>
        <w:ind w:left="720" w:right="126" w:hanging="270"/>
        <w:rPr>
          <w:rStyle w:val="Hyperlink"/>
          <w:szCs w:val="22"/>
        </w:rPr>
      </w:pPr>
      <w:hyperlink r:id="rId16" w:history="1">
        <w:r w:rsidR="003E70EE" w:rsidRPr="00815504">
          <w:rPr>
            <w:rStyle w:val="Hyperlink"/>
            <w:szCs w:val="22"/>
          </w:rPr>
          <w:t>ECU Guidance Document</w:t>
        </w:r>
      </w:hyperlink>
    </w:p>
    <w:p w:rsidR="003E70EE" w:rsidRPr="00815504" w:rsidRDefault="003E70EE" w:rsidP="00FA227D">
      <w:pPr>
        <w:spacing w:line="276" w:lineRule="auto"/>
        <w:ind w:left="450" w:right="126"/>
        <w:rPr>
          <w:rFonts w:ascii="Helvetica Neue Light" w:hAnsi="Helvetica Neue Light"/>
          <w:sz w:val="22"/>
          <w:szCs w:val="22"/>
        </w:rPr>
      </w:pPr>
      <w:r w:rsidRPr="00815504">
        <w:rPr>
          <w:rFonts w:ascii="Helvetica Neue Light" w:hAnsi="Helvetica Neue Light"/>
          <w:sz w:val="22"/>
          <w:szCs w:val="22"/>
        </w:rPr>
        <w:t>[CCO to customize with specific resources]</w:t>
      </w:r>
    </w:p>
    <w:p w:rsidR="004C42DB" w:rsidRPr="00815504" w:rsidRDefault="004C42DB" w:rsidP="00FA227D">
      <w:pPr>
        <w:spacing w:line="276" w:lineRule="auto"/>
        <w:ind w:left="450" w:right="126"/>
        <w:rPr>
          <w:rFonts w:ascii="Helvetica Neue Light" w:hAnsi="Helvetica Neue Light"/>
          <w:sz w:val="22"/>
          <w:szCs w:val="22"/>
        </w:rPr>
      </w:pPr>
      <w:r w:rsidRPr="00815504">
        <w:rPr>
          <w:rFonts w:ascii="Helvetica Neue Light" w:hAnsi="Helvetica Neue Light"/>
          <w:sz w:val="22"/>
          <w:szCs w:val="22"/>
        </w:rPr>
        <w:t>[CCO to customize with specific resources]</w:t>
      </w:r>
    </w:p>
    <w:p w:rsidR="004C42DB" w:rsidRPr="00815504" w:rsidRDefault="004C42DB" w:rsidP="00FA227D">
      <w:pPr>
        <w:spacing w:line="276" w:lineRule="auto"/>
        <w:ind w:left="450" w:right="126"/>
        <w:rPr>
          <w:rFonts w:ascii="Helvetica Neue Light" w:hAnsi="Helvetica Neue Light"/>
          <w:sz w:val="22"/>
          <w:szCs w:val="22"/>
        </w:rPr>
      </w:pPr>
      <w:r w:rsidRPr="00815504">
        <w:rPr>
          <w:rFonts w:ascii="Helvetica Neue Light" w:hAnsi="Helvetica Neue Light"/>
          <w:sz w:val="22"/>
          <w:szCs w:val="22"/>
        </w:rPr>
        <w:t>[CCO to customize with specific resources]</w:t>
      </w:r>
    </w:p>
    <w:p w:rsidR="004F2855" w:rsidRDefault="004C42DB" w:rsidP="00903769">
      <w:pPr>
        <w:spacing w:line="276" w:lineRule="auto"/>
        <w:ind w:left="450" w:right="126"/>
        <w:rPr>
          <w:rFonts w:ascii="Helvetica Neue Light" w:hAnsi="Helvetica Neue Light"/>
          <w:sz w:val="22"/>
          <w:szCs w:val="22"/>
        </w:rPr>
      </w:pPr>
      <w:r w:rsidRPr="00815504">
        <w:rPr>
          <w:rFonts w:ascii="Helvetica Neue Light" w:hAnsi="Helvetica Neue Light"/>
          <w:sz w:val="22"/>
          <w:szCs w:val="22"/>
        </w:rPr>
        <w:t>[CCO to customize with specific resources]</w:t>
      </w:r>
    </w:p>
    <w:p w:rsidR="004F2855" w:rsidRDefault="004F2855" w:rsidP="00FA227D">
      <w:pPr>
        <w:spacing w:line="276" w:lineRule="auto"/>
        <w:ind w:left="450" w:right="126"/>
        <w:rPr>
          <w:rFonts w:ascii="Helvetica Neue Light" w:hAnsi="Helvetica Neue Light"/>
          <w:sz w:val="22"/>
          <w:szCs w:val="22"/>
        </w:rPr>
      </w:pPr>
    </w:p>
    <w:p w:rsidR="004F2855" w:rsidRPr="00695B2C" w:rsidRDefault="004F2855" w:rsidP="004F2855">
      <w:pPr>
        <w:pStyle w:val="OHAHeadlines"/>
        <w:ind w:right="378"/>
        <w:rPr>
          <w:i/>
          <w:sz w:val="30"/>
          <w:szCs w:val="30"/>
        </w:rPr>
      </w:pPr>
      <w:r>
        <w:rPr>
          <w:rFonts w:ascii="Helvetica Neue Light" w:hAnsi="Helvetica Neue Light"/>
          <w:sz w:val="22"/>
          <w:szCs w:val="22"/>
        </w:rPr>
        <w:br w:type="column"/>
      </w:r>
      <w:r w:rsidRPr="00695B2C">
        <w:rPr>
          <w:sz w:val="30"/>
          <w:szCs w:val="30"/>
        </w:rPr>
        <w:t>Strategies for Providers</w:t>
      </w:r>
    </w:p>
    <w:p w:rsidR="00047D62" w:rsidRPr="00815504" w:rsidRDefault="00047D62" w:rsidP="00695B2C">
      <w:pPr>
        <w:spacing w:after="160" w:line="276" w:lineRule="auto"/>
        <w:ind w:right="378"/>
        <w:rPr>
          <w:rFonts w:ascii="Helvetica Neue Light" w:hAnsi="Helvetica Neue Light"/>
          <w:sz w:val="22"/>
          <w:szCs w:val="22"/>
        </w:rPr>
      </w:pPr>
      <w:r w:rsidRPr="00815504">
        <w:rPr>
          <w:rFonts w:ascii="Helvetica Neue Light" w:hAnsi="Helvetica Neue Light"/>
          <w:sz w:val="22"/>
          <w:szCs w:val="22"/>
        </w:rPr>
        <w:t>OHA recommends six strategies to ensure your patients understand their options and have access to effective contraceptives:</w:t>
      </w:r>
    </w:p>
    <w:p w:rsidR="00047D62" w:rsidRPr="00815504" w:rsidRDefault="00047D62" w:rsidP="005C77E5">
      <w:pPr>
        <w:pStyle w:val="ListParagraph"/>
        <w:numPr>
          <w:ilvl w:val="0"/>
          <w:numId w:val="12"/>
        </w:numPr>
        <w:spacing w:after="120" w:line="276" w:lineRule="auto"/>
        <w:ind w:left="360" w:right="374" w:hanging="360"/>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Screen patients for their pregnancy intentions on a routine basis.</w:t>
      </w:r>
    </w:p>
    <w:p w:rsidR="0002550D" w:rsidRPr="00815504" w:rsidRDefault="0002550D" w:rsidP="005C77E5">
      <w:pPr>
        <w:pStyle w:val="ListParagraph"/>
        <w:numPr>
          <w:ilvl w:val="0"/>
          <w:numId w:val="12"/>
        </w:numPr>
        <w:spacing w:line="276" w:lineRule="auto"/>
        <w:ind w:left="360" w:right="378" w:hanging="360"/>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Improve availability and uptake of long-acting reversible contraception (LARCs).</w:t>
      </w:r>
    </w:p>
    <w:p w:rsidR="00047D62" w:rsidRPr="0002550D" w:rsidRDefault="00047D62" w:rsidP="005C77E5">
      <w:pPr>
        <w:pStyle w:val="ListParagraph"/>
        <w:numPr>
          <w:ilvl w:val="0"/>
          <w:numId w:val="12"/>
        </w:numPr>
        <w:spacing w:line="276" w:lineRule="auto"/>
        <w:ind w:left="360" w:right="378" w:hanging="360"/>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Remove barriers to contraception (including, but not limited to, provider LARC training and pathways for referrals to reproductive health experts as necessary).</w:t>
      </w:r>
    </w:p>
    <w:p w:rsidR="00047D62" w:rsidRPr="00815504" w:rsidRDefault="00047D62" w:rsidP="005C77E5">
      <w:pPr>
        <w:pStyle w:val="ListParagraph"/>
        <w:numPr>
          <w:ilvl w:val="0"/>
          <w:numId w:val="12"/>
        </w:numPr>
        <w:spacing w:line="276" w:lineRule="auto"/>
        <w:ind w:left="360" w:right="378" w:hanging="360"/>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 xml:space="preserve">Create quality improvement processes for contraceptive care (available at </w:t>
      </w:r>
      <w:hyperlink r:id="rId17" w:history="1">
        <w:r w:rsidRPr="006333D7">
          <w:rPr>
            <w:rStyle w:val="Hyperlink"/>
            <w:szCs w:val="22"/>
          </w:rPr>
          <w:t>www.TransformationCenter.org</w:t>
        </w:r>
      </w:hyperlink>
      <w:r w:rsidRPr="00815504">
        <w:rPr>
          <w:rFonts w:ascii="Helvetica Neue Light" w:hAnsi="Helvetica Neue Light"/>
          <w:color w:val="000000" w:themeColor="text1"/>
          <w:sz w:val="22"/>
          <w:szCs w:val="22"/>
        </w:rPr>
        <w:t>).</w:t>
      </w:r>
    </w:p>
    <w:p w:rsidR="00047D62" w:rsidRPr="00815504" w:rsidRDefault="00047D62" w:rsidP="005C77E5">
      <w:pPr>
        <w:pStyle w:val="ListParagraph"/>
        <w:numPr>
          <w:ilvl w:val="0"/>
          <w:numId w:val="12"/>
        </w:numPr>
        <w:spacing w:line="276" w:lineRule="auto"/>
        <w:ind w:left="360" w:right="378" w:hanging="360"/>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Build provider awareness and capacity around effective contraceptive use.</w:t>
      </w:r>
    </w:p>
    <w:p w:rsidR="00892681" w:rsidRPr="00815504" w:rsidRDefault="00047D62" w:rsidP="005C77E5">
      <w:pPr>
        <w:pStyle w:val="ListParagraph"/>
        <w:numPr>
          <w:ilvl w:val="0"/>
          <w:numId w:val="12"/>
        </w:numPr>
        <w:spacing w:after="160" w:line="276" w:lineRule="auto"/>
        <w:ind w:left="360" w:right="378" w:hanging="360"/>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Enhance partnerships with local family planning clinics.</w:t>
      </w:r>
    </w:p>
    <w:p w:rsidR="004C42DB" w:rsidRPr="00815504" w:rsidRDefault="00892681" w:rsidP="00695B2C">
      <w:pPr>
        <w:spacing w:after="160" w:line="276" w:lineRule="auto"/>
        <w:ind w:right="378"/>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The first strategy is to routinely ask your patients about their intentions around pregnancy—even if the main reason for the visit isn’t contraception or family planning.</w:t>
      </w:r>
    </w:p>
    <w:p w:rsidR="004F2855" w:rsidRDefault="004F2855">
      <w:pPr>
        <w:rPr>
          <w:rFonts w:ascii="Helvetica Neue" w:hAnsi="Helvetica Neue"/>
          <w:i/>
          <w:color w:val="225490" w:themeColor="text2"/>
          <w:sz w:val="22"/>
          <w:szCs w:val="22"/>
        </w:rPr>
      </w:pPr>
      <w:r>
        <w:rPr>
          <w:rFonts w:ascii="Helvetica Neue" w:hAnsi="Helvetica Neue"/>
          <w:i/>
          <w:color w:val="225490" w:themeColor="text2"/>
          <w:sz w:val="22"/>
          <w:szCs w:val="22"/>
        </w:rPr>
        <w:br w:type="page"/>
      </w:r>
    </w:p>
    <w:p w:rsidR="004F2855" w:rsidRDefault="004F2855" w:rsidP="005C77E5">
      <w:pPr>
        <w:spacing w:line="276" w:lineRule="auto"/>
        <w:ind w:left="450" w:right="234"/>
        <w:rPr>
          <w:rFonts w:ascii="Helvetica Neue" w:hAnsi="Helvetica Neue"/>
          <w:i/>
          <w:color w:val="225490" w:themeColor="text2"/>
          <w:sz w:val="22"/>
          <w:szCs w:val="22"/>
        </w:rPr>
        <w:sectPr w:rsidR="004F2855" w:rsidSect="004F2855">
          <w:footerReference w:type="default" r:id="rId18"/>
          <w:type w:val="continuous"/>
          <w:pgSz w:w="12240" w:h="15840"/>
          <w:pgMar w:top="576" w:right="576" w:bottom="576" w:left="576" w:header="432" w:footer="720" w:gutter="0"/>
          <w:cols w:num="2" w:space="432"/>
          <w:docGrid w:linePitch="360"/>
        </w:sectPr>
      </w:pPr>
    </w:p>
    <w:p w:rsidR="00134988" w:rsidRPr="00134988" w:rsidRDefault="00134988" w:rsidP="00134988">
      <w:pPr>
        <w:ind w:right="115" w:firstLine="450"/>
        <w:rPr>
          <w:rFonts w:ascii="Helvetica Neue Light" w:hAnsi="Helvetica Neue Light"/>
          <w:color w:val="000000" w:themeColor="text1"/>
          <w:sz w:val="22"/>
          <w:szCs w:val="22"/>
        </w:rPr>
      </w:pPr>
      <w:r w:rsidRPr="00134988">
        <w:rPr>
          <w:rFonts w:ascii="Helvetica Neue Light" w:hAnsi="Helvetica Neue Light"/>
          <w:color w:val="000000" w:themeColor="text1"/>
          <w:sz w:val="22"/>
          <w:szCs w:val="22"/>
        </w:rPr>
        <w:t>Screen patients for their pregnancy intentions on a routine basis.</w:t>
      </w:r>
    </w:p>
    <w:p w:rsidR="00202EDC" w:rsidRPr="00815504" w:rsidRDefault="00202EDC" w:rsidP="006333D7">
      <w:pPr>
        <w:spacing w:line="276" w:lineRule="auto"/>
        <w:ind w:left="450" w:right="115"/>
        <w:rPr>
          <w:rFonts w:ascii="Helvetica Neue" w:hAnsi="Helvetica Neue"/>
          <w:i/>
          <w:color w:val="225490" w:themeColor="text2"/>
          <w:sz w:val="22"/>
          <w:szCs w:val="22"/>
        </w:rPr>
      </w:pPr>
      <w:r w:rsidRPr="00815504">
        <w:rPr>
          <w:rFonts w:ascii="Helvetica Neue" w:hAnsi="Helvetica Neue"/>
          <w:i/>
          <w:color w:val="225490" w:themeColor="text2"/>
          <w:sz w:val="22"/>
          <w:szCs w:val="22"/>
        </w:rPr>
        <w:t>PATH Questions:</w:t>
      </w:r>
    </w:p>
    <w:p w:rsidR="00134988" w:rsidRPr="00134988" w:rsidRDefault="00134988" w:rsidP="006333D7">
      <w:pPr>
        <w:pStyle w:val="ListParagraph"/>
        <w:numPr>
          <w:ilvl w:val="0"/>
          <w:numId w:val="24"/>
        </w:numPr>
        <w:spacing w:line="276" w:lineRule="auto"/>
        <w:ind w:left="810" w:right="108"/>
        <w:rPr>
          <w:rFonts w:ascii="Helvetica Neue Light" w:hAnsi="Helvetica Neue Light"/>
          <w:color w:val="000000" w:themeColor="text1"/>
          <w:sz w:val="22"/>
          <w:szCs w:val="22"/>
        </w:rPr>
      </w:pPr>
      <w:r w:rsidRPr="00134988">
        <w:rPr>
          <w:rFonts w:ascii="Helvetica Neue Light" w:hAnsi="Helvetica Neue Light"/>
          <w:color w:val="000000" w:themeColor="text1"/>
          <w:sz w:val="22"/>
          <w:szCs w:val="22"/>
        </w:rPr>
        <w:t>Do you think you might like to have (more) children at some point?</w:t>
      </w:r>
    </w:p>
    <w:p w:rsidR="00202EDC" w:rsidRPr="00202EDC" w:rsidRDefault="00202EDC" w:rsidP="0085571E">
      <w:pPr>
        <w:pStyle w:val="ListParagraph"/>
        <w:numPr>
          <w:ilvl w:val="0"/>
          <w:numId w:val="24"/>
        </w:numPr>
        <w:spacing w:before="120" w:after="120" w:line="276" w:lineRule="auto"/>
        <w:ind w:left="810" w:right="108"/>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When do you think that might be?</w:t>
      </w:r>
    </w:p>
    <w:p w:rsidR="00202EDC" w:rsidRPr="00815504" w:rsidRDefault="00202EDC" w:rsidP="0085571E">
      <w:pPr>
        <w:pStyle w:val="ListParagraph"/>
        <w:numPr>
          <w:ilvl w:val="0"/>
          <w:numId w:val="24"/>
        </w:numPr>
        <w:spacing w:before="120" w:after="120" w:line="276" w:lineRule="auto"/>
        <w:ind w:left="810" w:right="108" w:hanging="346"/>
        <w:rPr>
          <w:rFonts w:ascii="Helvetica Neue Light" w:hAnsi="Helvetica Neue Light"/>
          <w:color w:val="000000" w:themeColor="text1"/>
          <w:sz w:val="22"/>
          <w:szCs w:val="22"/>
        </w:rPr>
      </w:pPr>
      <w:r w:rsidRPr="00134988">
        <w:rPr>
          <w:rFonts w:ascii="Helvetica Neue Light" w:hAnsi="Helvetica Neue Light"/>
          <w:color w:val="000000" w:themeColor="text1"/>
          <w:sz w:val="22"/>
          <w:szCs w:val="22"/>
        </w:rPr>
        <w:t>How important is it to you to prevent pregnancy</w:t>
      </w:r>
      <w:r w:rsidRPr="00815504">
        <w:rPr>
          <w:rFonts w:ascii="Helvetica Neue Light" w:hAnsi="Helvetica Neue Light"/>
          <w:sz w:val="22"/>
          <w:szCs w:val="22"/>
        </w:rPr>
        <w:t xml:space="preserve"> (until then)?</w:t>
      </w:r>
      <w:r w:rsidRPr="00815504">
        <w:rPr>
          <w:rFonts w:ascii="Helvetica Neue Light" w:hAnsi="Helvetica Neue Light"/>
          <w:color w:val="000000" w:themeColor="text1"/>
          <w:sz w:val="22"/>
          <w:szCs w:val="22"/>
        </w:rPr>
        <w:t xml:space="preserve"> </w:t>
      </w:r>
    </w:p>
    <w:p w:rsidR="00202EDC" w:rsidRPr="00815504" w:rsidRDefault="00202EDC" w:rsidP="00134988">
      <w:pPr>
        <w:spacing w:line="276" w:lineRule="auto"/>
        <w:ind w:left="450" w:right="115"/>
        <w:rPr>
          <w:rFonts w:ascii="Helvetica Neue" w:hAnsi="Helvetica Neue"/>
          <w:i/>
          <w:color w:val="225490" w:themeColor="text2"/>
          <w:sz w:val="22"/>
          <w:szCs w:val="22"/>
        </w:rPr>
      </w:pPr>
      <w:r w:rsidRPr="00815504">
        <w:rPr>
          <w:rFonts w:ascii="Helvetica Neue" w:hAnsi="Helvetica Neue"/>
          <w:i/>
          <w:color w:val="225490" w:themeColor="text2"/>
          <w:sz w:val="22"/>
          <w:szCs w:val="22"/>
        </w:rPr>
        <w:t>The One Key Question® initiative:</w:t>
      </w:r>
    </w:p>
    <w:p w:rsidR="00202EDC" w:rsidRDefault="00202EDC" w:rsidP="00134988">
      <w:pPr>
        <w:spacing w:line="276" w:lineRule="auto"/>
        <w:ind w:left="446" w:right="115"/>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“Would you like to become pregnant in the next year?”</w:t>
      </w:r>
    </w:p>
    <w:p w:rsidR="00E87F97" w:rsidRPr="00815504" w:rsidRDefault="00E87F97" w:rsidP="0085571E">
      <w:pPr>
        <w:spacing w:after="160" w:line="276" w:lineRule="auto"/>
        <w:ind w:left="450" w:right="108"/>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 xml:space="preserve">OHA’s ECU Guidance Document contains more information about these strategies shown to increase contraception use. Find more resources and the ECU Guidance Document at </w:t>
      </w:r>
      <w:hyperlink r:id="rId19" w:history="1">
        <w:r w:rsidRPr="00815504">
          <w:rPr>
            <w:rStyle w:val="Hyperlink"/>
            <w:szCs w:val="22"/>
          </w:rPr>
          <w:t>http://bit.ly/metric-resources.</w:t>
        </w:r>
      </w:hyperlink>
    </w:p>
    <w:p w:rsidR="00E87F97" w:rsidRPr="00815504" w:rsidRDefault="00E87F97" w:rsidP="0085571E">
      <w:pPr>
        <w:spacing w:line="276" w:lineRule="auto"/>
        <w:ind w:left="450" w:right="108"/>
        <w:rPr>
          <w:rFonts w:ascii="Helvetica Neue Light" w:hAnsi="Helvetica Neue Light"/>
          <w:color w:val="000000" w:themeColor="text1"/>
          <w:sz w:val="22"/>
          <w:szCs w:val="22"/>
        </w:rPr>
      </w:pPr>
      <w:r w:rsidRPr="00815504">
        <w:rPr>
          <w:rFonts w:ascii="Helvetica Neue Light" w:hAnsi="Helvetica Neue Light"/>
          <w:color w:val="000000" w:themeColor="text1"/>
          <w:sz w:val="22"/>
          <w:szCs w:val="22"/>
        </w:rPr>
        <w:t>[CCO to customize with additional information]</w:t>
      </w:r>
    </w:p>
    <w:p w:rsidR="004F2855" w:rsidRDefault="004F2855" w:rsidP="00903769">
      <w:pPr>
        <w:spacing w:line="276" w:lineRule="auto"/>
        <w:ind w:left="450" w:right="108"/>
        <w:rPr>
          <w:rFonts w:ascii="Helvetica Neue Light" w:hAnsi="Helvetica Neue Light"/>
          <w:sz w:val="22"/>
          <w:szCs w:val="22"/>
        </w:rPr>
      </w:pPr>
    </w:p>
    <w:p w:rsidR="00A370F8" w:rsidRPr="00695B2C" w:rsidRDefault="00A370F8" w:rsidP="0085571E">
      <w:pPr>
        <w:spacing w:line="276" w:lineRule="auto"/>
        <w:ind w:left="450" w:right="108"/>
        <w:rPr>
          <w:rFonts w:ascii="Helvetica Neue Light" w:hAnsi="Helvetica Neue Light"/>
          <w:color w:val="000000" w:themeColor="text1"/>
          <w:sz w:val="30"/>
          <w:szCs w:val="30"/>
        </w:rPr>
      </w:pPr>
      <w:r w:rsidRPr="00695B2C">
        <w:rPr>
          <w:rFonts w:ascii="Helvetica Neue" w:hAnsi="Helvetica Neue"/>
          <w:b/>
          <w:color w:val="005595"/>
          <w:sz w:val="30"/>
          <w:szCs w:val="30"/>
        </w:rPr>
        <w:t>Contraception Options</w:t>
      </w:r>
    </w:p>
    <w:p w:rsidR="006D716D" w:rsidRPr="005354BB" w:rsidRDefault="00A370F8" w:rsidP="00903769">
      <w:pPr>
        <w:spacing w:line="276" w:lineRule="auto"/>
        <w:ind w:left="450" w:right="108"/>
        <w:rPr>
          <w:rFonts w:ascii="Helvetica Neue Light" w:hAnsi="Helvetica Neue Light"/>
          <w:sz w:val="22"/>
          <w:szCs w:val="22"/>
        </w:rPr>
      </w:pPr>
      <w:r w:rsidRPr="00815504">
        <w:rPr>
          <w:rFonts w:ascii="Helvetica Neue Light" w:hAnsi="Helvetica Neue Light"/>
          <w:sz w:val="22"/>
          <w:szCs w:val="22"/>
        </w:rPr>
        <w:t>The Oregon Health Plan covers more contraception options than are counted in the ECU metric, which only covers contraception methods considered “most” or “moderately” effective. The metric doesn’t count contraception methods used by the patients’ partners</w:t>
      </w:r>
      <w:r w:rsidR="006D716D">
        <w:rPr>
          <w:rFonts w:ascii="Helvetica Neue Light" w:hAnsi="Helvetica Neue Light"/>
          <w:sz w:val="22"/>
          <w:szCs w:val="22"/>
        </w:rPr>
        <w:t>.</w:t>
      </w:r>
    </w:p>
    <w:tbl>
      <w:tblPr>
        <w:tblStyle w:val="ListTable3"/>
        <w:tblW w:w="0" w:type="auto"/>
        <w:tblInd w:w="450" w:type="dxa"/>
        <w:tblLayout w:type="fixed"/>
        <w:tblLook w:val="04A0" w:firstRow="1" w:lastRow="0" w:firstColumn="1" w:lastColumn="0" w:noHBand="0" w:noVBand="1"/>
      </w:tblPr>
      <w:tblGrid>
        <w:gridCol w:w="3680"/>
        <w:gridCol w:w="4320"/>
        <w:gridCol w:w="2170"/>
      </w:tblGrid>
      <w:tr w:rsidR="008F14DC" w:rsidRPr="004C42DB" w:rsidTr="00903769">
        <w:trPr>
          <w:gridAfter w:val="1"/>
          <w:cnfStyle w:val="100000000000" w:firstRow="1" w:lastRow="0" w:firstColumn="0" w:lastColumn="0" w:oddVBand="0" w:evenVBand="0" w:oddHBand="0" w:evenHBand="0" w:firstRowFirstColumn="0" w:firstRowLastColumn="0" w:lastRowFirstColumn="0" w:lastRowLastColumn="0"/>
          <w:wAfter w:w="2170" w:type="dxa"/>
          <w:trHeight w:val="720"/>
        </w:trPr>
        <w:tc>
          <w:tcPr>
            <w:cnfStyle w:val="001000000100" w:firstRow="0" w:lastRow="0" w:firstColumn="1" w:lastColumn="0" w:oddVBand="0" w:evenVBand="0" w:oddHBand="0" w:evenHBand="0" w:firstRowFirstColumn="1" w:firstRowLastColumn="0" w:lastRowFirstColumn="0" w:lastRowLastColumn="0"/>
            <w:tcW w:w="8000" w:type="dxa"/>
            <w:gridSpan w:val="2"/>
            <w:tcBorders>
              <w:top w:val="single" w:sz="18" w:space="0" w:color="FFFFFF" w:themeColor="background1"/>
              <w:left w:val="nil"/>
              <w:bottom w:val="single" w:sz="8" w:space="0" w:color="A6A6A6" w:themeColor="background1" w:themeShade="A6"/>
            </w:tcBorders>
            <w:shd w:val="clear" w:color="auto" w:fill="auto"/>
            <w:vAlign w:val="bottom"/>
          </w:tcPr>
          <w:p w:rsidR="00202EDC" w:rsidRPr="00FF6B51" w:rsidRDefault="00202EDC" w:rsidP="00903769">
            <w:pPr>
              <w:spacing w:after="160"/>
              <w:ind w:left="-90" w:right="288"/>
              <w:rPr>
                <w:rFonts w:ascii="Helvetica Neue" w:hAnsi="Helvetica Neue"/>
                <w:b w:val="0"/>
                <w:i/>
                <w:color w:val="DAE8E1" w:themeColor="background2"/>
                <w:sz w:val="22"/>
                <w:szCs w:val="22"/>
              </w:rPr>
            </w:pPr>
            <w:r w:rsidRPr="00FF6B51">
              <w:rPr>
                <w:rFonts w:ascii="Helvetica Neue" w:hAnsi="Helvetica Neue"/>
                <w:b w:val="0"/>
                <w:i/>
                <w:color w:val="005595" w:themeColor="accent1"/>
                <w:sz w:val="22"/>
                <w:szCs w:val="22"/>
              </w:rPr>
              <w:t>Examples of “most” or “moderately” effective contraception methods</w:t>
            </w:r>
            <w:r w:rsidR="004F2855">
              <w:rPr>
                <w:rFonts w:ascii="Helvetica Neue" w:hAnsi="Helvetica Neue"/>
                <w:b w:val="0"/>
                <w:i/>
                <w:color w:val="005595" w:themeColor="accent1"/>
                <w:sz w:val="22"/>
                <w:szCs w:val="22"/>
              </w:rPr>
              <w:softHyphen/>
            </w:r>
          </w:p>
        </w:tc>
      </w:tr>
      <w:tr w:rsidR="00903769" w:rsidTr="008815B7">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3680" w:type="dxa"/>
            <w:tcBorders>
              <w:top w:val="single" w:sz="8" w:space="0" w:color="A6A6A6" w:themeColor="background1" w:themeShade="A6"/>
              <w:left w:val="nil"/>
              <w:bottom w:val="single" w:sz="8" w:space="0" w:color="A6A6A6" w:themeColor="background1" w:themeShade="A6"/>
            </w:tcBorders>
          </w:tcPr>
          <w:p w:rsidR="00202EDC" w:rsidRPr="00FF6B51" w:rsidRDefault="00202EDC" w:rsidP="00903769">
            <w:pPr>
              <w:spacing w:before="40" w:line="276" w:lineRule="auto"/>
              <w:ind w:left="-90" w:right="158"/>
              <w:rPr>
                <w:rFonts w:ascii="Helvetica Neue" w:hAnsi="Helvetica Neue"/>
                <w:b w:val="0"/>
                <w:i/>
                <w:color w:val="000000" w:themeColor="text1"/>
                <w:sz w:val="20"/>
                <w:szCs w:val="20"/>
              </w:rPr>
            </w:pPr>
            <w:r w:rsidRPr="00FF6B51">
              <w:rPr>
                <w:rFonts w:ascii="Helvetica Neue" w:hAnsi="Helvetica Neue"/>
                <w:b w:val="0"/>
                <w:i/>
                <w:color w:val="000000" w:themeColor="text1"/>
                <w:sz w:val="20"/>
                <w:szCs w:val="20"/>
              </w:rPr>
              <w:t>Tier 1:</w:t>
            </w:r>
            <w:r w:rsidR="00903769">
              <w:rPr>
                <w:rFonts w:ascii="Helvetica Neue" w:hAnsi="Helvetica Neue"/>
                <w:b w:val="0"/>
                <w:i/>
                <w:color w:val="000000" w:themeColor="text1"/>
                <w:sz w:val="20"/>
                <w:szCs w:val="20"/>
              </w:rPr>
              <w:t xml:space="preserve"> </w:t>
            </w:r>
            <w:r w:rsidRPr="00FF6B51">
              <w:rPr>
                <w:rFonts w:ascii="Helvetica Neue" w:hAnsi="Helvetica Neue"/>
                <w:b w:val="0"/>
                <w:i/>
                <w:color w:val="000000" w:themeColor="text1"/>
                <w:sz w:val="20"/>
                <w:szCs w:val="20"/>
              </w:rPr>
              <w:t>Failure rates of &lt;1%</w:t>
            </w:r>
          </w:p>
        </w:tc>
        <w:tc>
          <w:tcPr>
            <w:tcW w:w="6490" w:type="dxa"/>
            <w:gridSpan w:val="2"/>
            <w:tcBorders>
              <w:top w:val="single" w:sz="8" w:space="0" w:color="A6A6A6" w:themeColor="background1" w:themeShade="A6"/>
              <w:left w:val="nil"/>
              <w:bottom w:val="single" w:sz="8" w:space="0" w:color="A6A6A6" w:themeColor="background1" w:themeShade="A6"/>
              <w:right w:val="nil"/>
            </w:tcBorders>
          </w:tcPr>
          <w:p w:rsidR="00202EDC" w:rsidRPr="006D716D" w:rsidRDefault="00202EDC" w:rsidP="00903769">
            <w:pPr>
              <w:spacing w:before="40" w:line="276" w:lineRule="auto"/>
              <w:ind w:left="-90" w:right="-103"/>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225490" w:themeColor="text2"/>
                <w:sz w:val="20"/>
                <w:szCs w:val="20"/>
              </w:rPr>
            </w:pPr>
            <w:r w:rsidRPr="006D716D">
              <w:rPr>
                <w:rFonts w:ascii="Helvetica Neue Light" w:hAnsi="Helvetica Neue Light"/>
                <w:color w:val="000000" w:themeColor="text1"/>
                <w:sz w:val="20"/>
                <w:szCs w:val="20"/>
              </w:rPr>
              <w:t>IUDs, implants, sterilization. [CCO to customize options based on priority.]</w:t>
            </w:r>
          </w:p>
        </w:tc>
      </w:tr>
      <w:tr w:rsidR="00903769" w:rsidTr="008815B7">
        <w:trPr>
          <w:trHeight w:val="862"/>
        </w:trPr>
        <w:tc>
          <w:tcPr>
            <w:cnfStyle w:val="001000000000" w:firstRow="0" w:lastRow="0" w:firstColumn="1" w:lastColumn="0" w:oddVBand="0" w:evenVBand="0" w:oddHBand="0" w:evenHBand="0" w:firstRowFirstColumn="0" w:firstRowLastColumn="0" w:lastRowFirstColumn="0" w:lastRowLastColumn="0"/>
            <w:tcW w:w="3680" w:type="dxa"/>
            <w:tcBorders>
              <w:top w:val="single" w:sz="8" w:space="0" w:color="A6A6A6" w:themeColor="background1" w:themeShade="A6"/>
              <w:left w:val="nil"/>
              <w:bottom w:val="single" w:sz="8" w:space="0" w:color="A6A6A6" w:themeColor="background1" w:themeShade="A6"/>
            </w:tcBorders>
          </w:tcPr>
          <w:p w:rsidR="00202EDC" w:rsidRPr="00FF6B51" w:rsidRDefault="00202EDC" w:rsidP="00903769">
            <w:pPr>
              <w:spacing w:before="40" w:line="276" w:lineRule="auto"/>
              <w:ind w:left="-90" w:right="157"/>
              <w:rPr>
                <w:rFonts w:ascii="Helvetica Neue" w:hAnsi="Helvetica Neue"/>
                <w:b w:val="0"/>
                <w:bCs w:val="0"/>
                <w:i/>
                <w:color w:val="000000" w:themeColor="text1"/>
                <w:sz w:val="20"/>
                <w:szCs w:val="20"/>
              </w:rPr>
            </w:pPr>
            <w:r w:rsidRPr="00FF6B51">
              <w:rPr>
                <w:rFonts w:ascii="Helvetica Neue" w:hAnsi="Helvetica Neue"/>
                <w:b w:val="0"/>
                <w:i/>
                <w:color w:val="000000" w:themeColor="text1"/>
                <w:sz w:val="20"/>
                <w:szCs w:val="20"/>
              </w:rPr>
              <w:t>Tier 2:</w:t>
            </w:r>
            <w:r w:rsidR="00903769">
              <w:rPr>
                <w:rFonts w:ascii="Helvetica Neue" w:hAnsi="Helvetica Neue"/>
                <w:b w:val="0"/>
                <w:i/>
                <w:color w:val="000000" w:themeColor="text1"/>
                <w:sz w:val="20"/>
                <w:szCs w:val="20"/>
              </w:rPr>
              <w:t xml:space="preserve"> </w:t>
            </w:r>
            <w:r w:rsidRPr="00FF6B51">
              <w:rPr>
                <w:rFonts w:ascii="Helvetica Neue" w:hAnsi="Helvetica Neue"/>
                <w:b w:val="0"/>
                <w:i/>
                <w:color w:val="000000" w:themeColor="text1"/>
                <w:sz w:val="20"/>
                <w:szCs w:val="20"/>
              </w:rPr>
              <w:t>Failure rates between 6-12%</w:t>
            </w:r>
          </w:p>
        </w:tc>
        <w:tc>
          <w:tcPr>
            <w:tcW w:w="6490" w:type="dxa"/>
            <w:gridSpan w:val="2"/>
            <w:tcBorders>
              <w:top w:val="single" w:sz="8" w:space="0" w:color="A6A6A6" w:themeColor="background1" w:themeShade="A6"/>
              <w:left w:val="nil"/>
              <w:bottom w:val="single" w:sz="8" w:space="0" w:color="A6A6A6" w:themeColor="background1" w:themeShade="A6"/>
              <w:right w:val="nil"/>
            </w:tcBorders>
          </w:tcPr>
          <w:p w:rsidR="00202EDC" w:rsidRPr="006D716D" w:rsidRDefault="00202EDC" w:rsidP="00903769">
            <w:pPr>
              <w:spacing w:before="40" w:line="276" w:lineRule="auto"/>
              <w:ind w:left="-90" w:right="-103"/>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20"/>
                <w:szCs w:val="20"/>
              </w:rPr>
            </w:pPr>
            <w:r w:rsidRPr="006D716D">
              <w:rPr>
                <w:rFonts w:ascii="Helvetica Neue Light" w:hAnsi="Helvetica Neue Light"/>
                <w:color w:val="000000" w:themeColor="text1"/>
                <w:sz w:val="20"/>
                <w:szCs w:val="20"/>
              </w:rPr>
              <w:t>Pill, patch, ring, injectable, diaphragm. [CCO to customize options based on priority.]</w:t>
            </w:r>
          </w:p>
        </w:tc>
      </w:tr>
    </w:tbl>
    <w:p w:rsidR="00A81604" w:rsidRDefault="00A81604" w:rsidP="00903769">
      <w:pPr>
        <w:spacing w:line="276" w:lineRule="auto"/>
        <w:ind w:left="450" w:right="288"/>
        <w:rPr>
          <w:rFonts w:ascii="Helvetica Neue Light" w:hAnsi="Helvetica Neue Light"/>
          <w:i/>
          <w:color w:val="000000" w:themeColor="text1"/>
          <w:sz w:val="22"/>
          <w:szCs w:val="22"/>
        </w:rPr>
      </w:pPr>
    </w:p>
    <w:p w:rsidR="006D716D" w:rsidRPr="007C3363" w:rsidRDefault="00695B2C" w:rsidP="00903769">
      <w:pPr>
        <w:spacing w:line="276" w:lineRule="auto"/>
        <w:ind w:left="450" w:right="288"/>
        <w:rPr>
          <w:rFonts w:ascii="Helvetica Neue Light" w:hAnsi="Helvetica Neue Light"/>
          <w:i/>
          <w:color w:val="000000" w:themeColor="text1"/>
          <w:sz w:val="22"/>
          <w:szCs w:val="22"/>
        </w:rPr>
      </w:pPr>
      <w:r w:rsidRPr="005354BB">
        <w:rPr>
          <w:rFonts w:ascii="Helvetica Neue Light" w:hAnsi="Helvetica Neue Light"/>
          <w:color w:val="000000" w:themeColor="text1"/>
          <w:sz w:val="22"/>
          <w:szCs w:val="22"/>
        </w:rPr>
        <w:t xml:space="preserve">Visit the CDC for a list of family planning methods and their effectiveness rates: </w:t>
      </w:r>
      <w:hyperlink r:id="rId20" w:history="1">
        <w:r w:rsidRPr="007C3363">
          <w:rPr>
            <w:rStyle w:val="Hyperlink"/>
            <w:color w:val="225490" w:themeColor="text2"/>
            <w:szCs w:val="22"/>
          </w:rPr>
          <w:t>http://bit.ly/ecu-cdc-list</w:t>
        </w:r>
      </w:hyperlink>
      <w:r w:rsidRPr="007C3363">
        <w:rPr>
          <w:rFonts w:ascii="Helvetica Neue Light" w:hAnsi="Helvetica Neue Light"/>
          <w:color w:val="225490" w:themeColor="text2"/>
          <w:sz w:val="22"/>
          <w:szCs w:val="22"/>
        </w:rPr>
        <w:t xml:space="preserve"> </w:t>
      </w:r>
    </w:p>
    <w:p w:rsidR="005354BB" w:rsidRPr="00A370F8" w:rsidRDefault="00695B2C" w:rsidP="00903769">
      <w:pPr>
        <w:spacing w:line="276" w:lineRule="auto"/>
        <w:ind w:left="450" w:right="18"/>
        <w:rPr>
          <w:rFonts w:ascii="Helvetica Neue Light" w:hAnsi="Helvetica Neue Light"/>
          <w:color w:val="000000" w:themeColor="text1"/>
          <w:sz w:val="22"/>
          <w:szCs w:val="22"/>
          <w:vertAlign w:val="subscript"/>
        </w:rPr>
      </w:pPr>
      <w:r w:rsidRPr="005354BB">
        <w:rPr>
          <w:rFonts w:ascii="Helvetica Neue Light" w:hAnsi="Helvetica Neue Light"/>
          <w:color w:val="000000" w:themeColor="text1"/>
          <w:sz w:val="22"/>
          <w:szCs w:val="22"/>
        </w:rPr>
        <w:t>Visit Bedsider.org for the “Understanding Effectiveness” poster, which clearly explains effectiveness</w:t>
      </w:r>
    </w:p>
    <w:p w:rsidR="0085571E" w:rsidRDefault="00903769" w:rsidP="00903769">
      <w:pPr>
        <w:tabs>
          <w:tab w:val="left" w:pos="4775"/>
        </w:tabs>
        <w:spacing w:after="120"/>
        <w:ind w:left="450" w:right="468"/>
        <w:rPr>
          <w:rFonts w:ascii="Helvetica Neue Light" w:hAnsi="Helvetica Neue Light"/>
          <w:i/>
          <w:color w:val="000000" w:themeColor="text1"/>
          <w:sz w:val="22"/>
          <w:szCs w:val="22"/>
        </w:rPr>
      </w:pPr>
      <w:r>
        <w:rPr>
          <w:rFonts w:ascii="Helvetica Neue Light" w:hAnsi="Helvetica Neue Light"/>
          <w:i/>
          <w:color w:val="000000" w:themeColor="text1"/>
          <w:sz w:val="22"/>
          <w:szCs w:val="22"/>
        </w:rPr>
        <w:tab/>
      </w:r>
    </w:p>
    <w:p w:rsidR="00903769" w:rsidRDefault="00903769" w:rsidP="00903769">
      <w:pPr>
        <w:spacing w:after="120"/>
        <w:ind w:left="450" w:right="468"/>
        <w:rPr>
          <w:rFonts w:ascii="Helvetica Neue Light" w:hAnsi="Helvetica Neue Light"/>
          <w:i/>
          <w:color w:val="000000" w:themeColor="text1"/>
          <w:sz w:val="22"/>
          <w:szCs w:val="22"/>
        </w:rPr>
      </w:pPr>
      <w:r w:rsidRPr="008815B7">
        <w:rPr>
          <w:rFonts w:ascii="Helvetica Neue Medium" w:hAnsi="Helvetica Neue Medium"/>
          <w:noProof/>
          <w:color w:val="EC891D" w:themeColor="accent3"/>
          <w:sz w:val="16"/>
          <w:szCs w:val="16"/>
        </w:rPr>
        <mc:AlternateContent>
          <mc:Choice Requires="wps">
            <w:drawing>
              <wp:anchor distT="0" distB="0" distL="114300" distR="114300" simplePos="0" relativeHeight="251659264" behindDoc="0" locked="0" layoutInCell="1" allowOverlap="1" wp14:anchorId="49B23D9C" wp14:editId="5151AC2E">
                <wp:simplePos x="0" y="0"/>
                <wp:positionH relativeFrom="column">
                  <wp:posOffset>0</wp:posOffset>
                </wp:positionH>
                <wp:positionV relativeFrom="paragraph">
                  <wp:posOffset>67878</wp:posOffset>
                </wp:positionV>
                <wp:extent cx="7040880" cy="0"/>
                <wp:effectExtent l="0" t="12700" r="20320" b="12700"/>
                <wp:wrapNone/>
                <wp:docPr id="7" name="Straight Connector 7"/>
                <wp:cNvGraphicFramePr/>
                <a:graphic xmlns:a="http://schemas.openxmlformats.org/drawingml/2006/main">
                  <a:graphicData uri="http://schemas.microsoft.com/office/word/2010/wordprocessingShape">
                    <wps:wsp>
                      <wps:cNvCnPr/>
                      <wps:spPr>
                        <a:xfrm>
                          <a:off x="0" y="0"/>
                          <a:ext cx="7040880" cy="0"/>
                        </a:xfrm>
                        <a:prstGeom prst="line">
                          <a:avLst/>
                        </a:prstGeom>
                        <a:ln w="2540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282D55"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35pt" to="554.4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" strokecolor="#ec891d [3206]" strokeweight="2pt">
                <v:stroke joinstyle="miter"/>
              </v:line>
            </w:pict>
          </mc:Fallback>
        </mc:AlternateContent>
      </w:r>
    </w:p>
    <w:p w:rsidR="00C64E40" w:rsidRPr="00695B2C" w:rsidRDefault="00C64E40" w:rsidP="00903769">
      <w:pPr>
        <w:spacing w:after="120"/>
        <w:ind w:left="450" w:right="468"/>
        <w:rPr>
          <w:rFonts w:ascii="Helvetica Neue" w:hAnsi="Helvetica Neue"/>
          <w:b/>
          <w:color w:val="005595"/>
          <w:sz w:val="30"/>
          <w:szCs w:val="30"/>
        </w:rPr>
      </w:pPr>
      <w:r w:rsidRPr="00695B2C">
        <w:rPr>
          <w:rFonts w:ascii="Helvetica Neue" w:hAnsi="Helvetica Neue"/>
          <w:b/>
          <w:color w:val="005595"/>
          <w:sz w:val="30"/>
          <w:szCs w:val="30"/>
        </w:rPr>
        <w:t>How to Code for the ECU Metric</w:t>
      </w:r>
    </w:p>
    <w:p w:rsidR="00E375BA" w:rsidRPr="005C77E5" w:rsidRDefault="00E375BA" w:rsidP="00903769">
      <w:pPr>
        <w:tabs>
          <w:tab w:val="left" w:pos="90"/>
        </w:tabs>
        <w:snapToGrid w:val="0"/>
        <w:spacing w:after="160" w:line="276" w:lineRule="auto"/>
        <w:ind w:left="450" w:right="468"/>
        <w:rPr>
          <w:rFonts w:ascii="Helvetica Neue Light" w:hAnsi="Helvetica Neue Light"/>
          <w:color w:val="005595"/>
          <w:sz w:val="22"/>
          <w:szCs w:val="22"/>
        </w:rPr>
      </w:pPr>
      <w:r w:rsidRPr="005C77E5">
        <w:rPr>
          <w:rFonts w:ascii="Helvetica Neue Light" w:eastAsia="Calibri" w:hAnsi="Helvetica Neue Light" w:cs="Times New Roman"/>
          <w:sz w:val="22"/>
          <w:szCs w:val="22"/>
        </w:rPr>
        <w:t xml:space="preserve">The ECU metric is based on claims data, so it’s important to accurately enter codes that reflect the visit and the patient’s reproductive health status. </w:t>
      </w:r>
    </w:p>
    <w:p w:rsidR="00E375BA" w:rsidRPr="005C77E5" w:rsidRDefault="00E375BA" w:rsidP="00903769">
      <w:pPr>
        <w:snapToGrid w:val="0"/>
        <w:spacing w:after="120" w:line="276" w:lineRule="auto"/>
        <w:ind w:left="450" w:right="468"/>
        <w:rPr>
          <w:rFonts w:ascii="Helvetica Neue Light" w:eastAsia="Calibri" w:hAnsi="Helvetica Neue Light" w:cs="Times New Roman"/>
          <w:sz w:val="22"/>
          <w:szCs w:val="22"/>
        </w:rPr>
      </w:pPr>
      <w:r w:rsidRPr="005C77E5">
        <w:rPr>
          <w:rFonts w:ascii="Helvetica Neue Light" w:eastAsia="Calibri" w:hAnsi="Helvetica Neue Light" w:cs="Times New Roman"/>
          <w:sz w:val="22"/>
          <w:szCs w:val="22"/>
        </w:rPr>
        <w:t>Follow these guidelines to ensure your data is counted:</w:t>
      </w:r>
    </w:p>
    <w:p w:rsidR="00E375BA" w:rsidRPr="005C77E5" w:rsidRDefault="00E375BA" w:rsidP="00903769">
      <w:pPr>
        <w:pStyle w:val="ListParagraph"/>
        <w:numPr>
          <w:ilvl w:val="0"/>
          <w:numId w:val="25"/>
        </w:numPr>
        <w:snapToGrid w:val="0"/>
        <w:spacing w:line="276" w:lineRule="auto"/>
        <w:ind w:left="720" w:right="475" w:hanging="270"/>
        <w:contextualSpacing w:val="0"/>
        <w:rPr>
          <w:rFonts w:ascii="Helvetica Neue Light" w:eastAsia="Calibri" w:hAnsi="Helvetica Neue Light" w:cs="Times New Roman"/>
          <w:sz w:val="22"/>
          <w:szCs w:val="22"/>
        </w:rPr>
      </w:pPr>
      <w:r w:rsidRPr="005C77E5">
        <w:rPr>
          <w:rFonts w:ascii="Helvetica Neue Light" w:eastAsia="Calibri" w:hAnsi="Helvetica Neue Light" w:cs="Times New Roman"/>
          <w:sz w:val="22"/>
          <w:szCs w:val="22"/>
        </w:rPr>
        <w:t>The primary reason for the visit does not have to be contraception or family planning. Secondary diagnoses and procedures also count and need to be coded.</w:t>
      </w:r>
    </w:p>
    <w:p w:rsidR="00E375BA" w:rsidRPr="005C77E5" w:rsidRDefault="00E375BA" w:rsidP="00903769">
      <w:pPr>
        <w:pStyle w:val="ListParagraph"/>
        <w:numPr>
          <w:ilvl w:val="0"/>
          <w:numId w:val="25"/>
        </w:numPr>
        <w:snapToGrid w:val="0"/>
        <w:spacing w:line="276" w:lineRule="auto"/>
        <w:ind w:left="720" w:right="475" w:hanging="270"/>
        <w:contextualSpacing w:val="0"/>
        <w:rPr>
          <w:rFonts w:ascii="Helvetica Neue Light" w:eastAsia="Calibri" w:hAnsi="Helvetica Neue Light" w:cs="Times New Roman"/>
          <w:sz w:val="22"/>
          <w:szCs w:val="22"/>
        </w:rPr>
      </w:pPr>
      <w:r w:rsidRPr="005C77E5">
        <w:rPr>
          <w:rFonts w:ascii="Helvetica Neue Light" w:eastAsia="Calibri" w:hAnsi="Helvetica Neue Light" w:cs="Times New Roman"/>
          <w:sz w:val="22"/>
          <w:szCs w:val="22"/>
        </w:rPr>
        <w:t xml:space="preserve">The ECU metric counts patients who are using “most” and “moderately” effective contraception methods. Code for any procedures, prescriptions or services that fall within these categories. </w:t>
      </w:r>
    </w:p>
    <w:p w:rsidR="00E375BA" w:rsidRPr="005C77E5" w:rsidRDefault="00E375BA" w:rsidP="00903769">
      <w:pPr>
        <w:pStyle w:val="ListParagraph"/>
        <w:numPr>
          <w:ilvl w:val="0"/>
          <w:numId w:val="25"/>
        </w:numPr>
        <w:snapToGrid w:val="0"/>
        <w:spacing w:line="276" w:lineRule="auto"/>
        <w:ind w:left="720" w:right="475" w:hanging="270"/>
        <w:contextualSpacing w:val="0"/>
        <w:rPr>
          <w:rFonts w:ascii="Helvetica Neue Light" w:eastAsia="Calibri" w:hAnsi="Helvetica Neue Light" w:cs="Times New Roman"/>
          <w:sz w:val="22"/>
          <w:szCs w:val="22"/>
        </w:rPr>
      </w:pPr>
      <w:r w:rsidRPr="005C77E5">
        <w:rPr>
          <w:rFonts w:ascii="Helvetica Neue Light" w:eastAsia="Calibri" w:hAnsi="Helvetica Neue Light" w:cs="Times New Roman"/>
          <w:sz w:val="22"/>
          <w:szCs w:val="22"/>
        </w:rPr>
        <w:t>Code contraception surveillance methods that do not require a new procedure, prescription or service. For example, a patient who has an IUD from a previous visit is counted under the measure.</w:t>
      </w:r>
    </w:p>
    <w:p w:rsidR="0085571E" w:rsidRDefault="00E375BA" w:rsidP="00903769">
      <w:pPr>
        <w:pStyle w:val="ListParagraph"/>
        <w:numPr>
          <w:ilvl w:val="0"/>
          <w:numId w:val="25"/>
        </w:numPr>
        <w:snapToGrid w:val="0"/>
        <w:spacing w:line="276" w:lineRule="auto"/>
        <w:ind w:left="720" w:right="475" w:hanging="270"/>
        <w:contextualSpacing w:val="0"/>
        <w:rPr>
          <w:rFonts w:ascii="Helvetica Neue" w:hAnsi="Helvetica Neue"/>
          <w:b/>
          <w:bCs/>
          <w:color w:val="005595" w:themeColor="accent1"/>
          <w:sz w:val="22"/>
          <w:szCs w:val="22"/>
        </w:rPr>
      </w:pPr>
      <w:r w:rsidRPr="005C77E5">
        <w:rPr>
          <w:rFonts w:ascii="Helvetica Neue Light" w:eastAsia="Calibri" w:hAnsi="Helvetica Neue Light" w:cs="Times New Roman"/>
          <w:sz w:val="22"/>
          <w:szCs w:val="22"/>
        </w:rPr>
        <w:t>The ECU metric counts the number of patients ages 15-50 who are physically able to become pregnant. Patients who don’t fit these criteria aren’t counted in the metric. For example, a patient who is pregnant will not be counted in the metric but still needs to be coded.</w:t>
      </w:r>
      <w:r w:rsidR="00A81604">
        <w:rPr>
          <w:rFonts w:ascii="Helvetica Neue" w:hAnsi="Helvetica Neue"/>
          <w:b/>
          <w:bCs/>
          <w:color w:val="005595" w:themeColor="accent1"/>
          <w:sz w:val="22"/>
          <w:szCs w:val="22"/>
        </w:rPr>
        <w:t xml:space="preserve"> </w:t>
      </w:r>
    </w:p>
    <w:p w:rsidR="00903769" w:rsidRPr="00903769" w:rsidRDefault="00903769" w:rsidP="00903769">
      <w:pPr>
        <w:snapToGrid w:val="0"/>
        <w:spacing w:line="276" w:lineRule="auto"/>
        <w:ind w:left="450" w:right="475"/>
        <w:rPr>
          <w:rFonts w:ascii="Helvetica Neue" w:hAnsi="Helvetica Neue"/>
          <w:b/>
          <w:bCs/>
          <w:color w:val="005595" w:themeColor="accent1"/>
          <w:sz w:val="22"/>
          <w:szCs w:val="22"/>
        </w:rPr>
      </w:pPr>
    </w:p>
    <w:tbl>
      <w:tblPr>
        <w:tblStyle w:val="ListTable3"/>
        <w:tblpPr w:leftFromText="187" w:rightFromText="187" w:vertAnchor="text" w:horzAnchor="margin" w:tblpX="87" w:tblpY="1"/>
        <w:tblW w:w="10890" w:type="dxa"/>
        <w:tblLook w:val="04A0" w:firstRow="1" w:lastRow="0" w:firstColumn="1" w:lastColumn="0" w:noHBand="0" w:noVBand="1"/>
      </w:tblPr>
      <w:tblGrid>
        <w:gridCol w:w="4860"/>
        <w:gridCol w:w="6030"/>
      </w:tblGrid>
      <w:tr w:rsidR="00903769" w:rsidRPr="004C42DB" w:rsidTr="00903769">
        <w:trPr>
          <w:cnfStyle w:val="100000000000" w:firstRow="1" w:lastRow="0" w:firstColumn="0" w:lastColumn="0" w:oddVBand="0" w:evenVBand="0" w:oddHBand="0" w:evenHBand="0" w:firstRowFirstColumn="0" w:firstRowLastColumn="0" w:lastRowFirstColumn="0" w:lastRowLastColumn="0"/>
          <w:trHeight w:val="720"/>
        </w:trPr>
        <w:tc>
          <w:tcPr>
            <w:cnfStyle w:val="001000000100" w:firstRow="0" w:lastRow="0" w:firstColumn="1" w:lastColumn="0" w:oddVBand="0" w:evenVBand="0" w:oddHBand="0" w:evenHBand="0" w:firstRowFirstColumn="1" w:firstRowLastColumn="0" w:lastRowFirstColumn="0" w:lastRowLastColumn="0"/>
            <w:tcW w:w="10890" w:type="dxa"/>
            <w:gridSpan w:val="2"/>
            <w:tcBorders>
              <w:top w:val="nil"/>
              <w:left w:val="nil"/>
              <w:bottom w:val="single" w:sz="18" w:space="0" w:color="EC891D" w:themeColor="accent3"/>
            </w:tcBorders>
            <w:shd w:val="clear" w:color="auto" w:fill="DAE8E1" w:themeFill="background2"/>
            <w:vAlign w:val="center"/>
          </w:tcPr>
          <w:p w:rsidR="00903769" w:rsidRPr="006D716D" w:rsidRDefault="00903769" w:rsidP="00903769">
            <w:pPr>
              <w:spacing w:before="120"/>
              <w:ind w:right="-43"/>
              <w:rPr>
                <w:rFonts w:ascii="Helvetica Neue" w:hAnsi="Helvetica Neue"/>
                <w:color w:val="DAE8E1" w:themeColor="background2"/>
                <w:sz w:val="22"/>
                <w:szCs w:val="22"/>
              </w:rPr>
            </w:pPr>
            <w:r w:rsidRPr="00EC3BE0">
              <w:rPr>
                <w:rFonts w:ascii="Helvetica Neue" w:hAnsi="Helvetica Neue"/>
                <w:color w:val="005595" w:themeColor="accent1"/>
                <w:sz w:val="22"/>
                <w:szCs w:val="22"/>
              </w:rPr>
              <w:t xml:space="preserve">Patients </w:t>
            </w:r>
            <w:r w:rsidR="003053DC" w:rsidRPr="00EC3BE0">
              <w:rPr>
                <w:rFonts w:ascii="Helvetica Neue" w:hAnsi="Helvetica Neue"/>
                <w:color w:val="005595" w:themeColor="accent1"/>
                <w:sz w:val="22"/>
                <w:szCs w:val="22"/>
              </w:rPr>
              <w:t xml:space="preserve">with </w:t>
            </w:r>
            <w:r w:rsidR="00731C02" w:rsidRPr="00EC3BE0">
              <w:rPr>
                <w:rFonts w:ascii="Helvetica Neue" w:hAnsi="Helvetica Neue"/>
                <w:color w:val="005595" w:themeColor="accent1"/>
                <w:sz w:val="22"/>
                <w:szCs w:val="22"/>
              </w:rPr>
              <w:t>the</w:t>
            </w:r>
            <w:r w:rsidR="003C45CA" w:rsidRPr="00EC3BE0">
              <w:rPr>
                <w:rFonts w:ascii="Helvetica Neue" w:hAnsi="Helvetica Neue"/>
                <w:color w:val="005595" w:themeColor="accent1"/>
                <w:sz w:val="22"/>
                <w:szCs w:val="22"/>
              </w:rPr>
              <w:t xml:space="preserve"> following codes </w:t>
            </w:r>
            <w:r w:rsidR="00E62C36" w:rsidRPr="00EC3BE0">
              <w:rPr>
                <w:rFonts w:ascii="Helvetica Neue" w:hAnsi="Helvetica Neue"/>
                <w:color w:val="005595" w:themeColor="accent1"/>
                <w:sz w:val="22"/>
                <w:szCs w:val="22"/>
              </w:rPr>
              <w:t xml:space="preserve">ARE PERMANENTLY EXCLUDED </w:t>
            </w:r>
            <w:r w:rsidR="003053DC" w:rsidRPr="00EC3BE0">
              <w:rPr>
                <w:rFonts w:ascii="Helvetica Neue" w:hAnsi="Helvetica Neue"/>
                <w:color w:val="005595" w:themeColor="accent1"/>
                <w:sz w:val="22"/>
                <w:szCs w:val="22"/>
              </w:rPr>
              <w:t>from</w:t>
            </w:r>
            <w:r w:rsidRPr="00EC3BE0">
              <w:rPr>
                <w:rFonts w:ascii="Helvetica Neue" w:hAnsi="Helvetica Neue"/>
                <w:color w:val="005595" w:themeColor="accent1"/>
                <w:sz w:val="22"/>
                <w:szCs w:val="22"/>
              </w:rPr>
              <w:t xml:space="preserve"> the metric</w:t>
            </w:r>
            <w:r w:rsidR="00E62C36" w:rsidRPr="00EC3BE0">
              <w:rPr>
                <w:rFonts w:ascii="Helvetica Neue" w:hAnsi="Helvetica Neue"/>
                <w:color w:val="005595" w:themeColor="accent1"/>
                <w:sz w:val="22"/>
                <w:szCs w:val="22"/>
              </w:rPr>
              <w:t xml:space="preserve"> based on claims history known to OHA</w:t>
            </w:r>
            <w:r w:rsidR="003053DC" w:rsidRPr="00EC3BE0">
              <w:rPr>
                <w:rFonts w:ascii="Helvetica Neue" w:hAnsi="Helvetica Neue"/>
                <w:color w:val="005595" w:themeColor="accent1"/>
                <w:sz w:val="22"/>
                <w:szCs w:val="22"/>
              </w:rPr>
              <w:t>; contact CCO to submit exclusion request if the patients’ charts/EHR shows qualification for exclusion, but not reflected in metrics results</w:t>
            </w:r>
          </w:p>
        </w:tc>
      </w:tr>
      <w:tr w:rsidR="00903769" w:rsidTr="0090376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860" w:type="dxa"/>
            <w:tcBorders>
              <w:top w:val="single" w:sz="12" w:space="0" w:color="EC891D" w:themeColor="accent3"/>
              <w:left w:val="nil"/>
              <w:bottom w:val="single" w:sz="2" w:space="0" w:color="A6A6A6"/>
            </w:tcBorders>
            <w:shd w:val="clear" w:color="auto" w:fill="F2F2F2" w:themeFill="background1" w:themeFillShade="F2"/>
            <w:vAlign w:val="center"/>
          </w:tcPr>
          <w:p w:rsidR="00903769" w:rsidRPr="00E909F7" w:rsidRDefault="00903769" w:rsidP="00903769">
            <w:pPr>
              <w:spacing w:line="276" w:lineRule="auto"/>
              <w:ind w:right="-36"/>
              <w:rPr>
                <w:rFonts w:ascii="Helvetica Neue" w:hAnsi="Helvetica Neue"/>
                <w:b w:val="0"/>
                <w:color w:val="225490" w:themeColor="text2"/>
                <w:sz w:val="18"/>
                <w:szCs w:val="18"/>
              </w:rPr>
            </w:pPr>
            <w:r w:rsidRPr="00E909F7">
              <w:rPr>
                <w:rFonts w:ascii="Helvetica Neue" w:hAnsi="Helvetica Neue"/>
                <w:b w:val="0"/>
                <w:color w:val="225490" w:themeColor="text2"/>
                <w:sz w:val="18"/>
                <w:szCs w:val="18"/>
              </w:rPr>
              <w:t>PROCEDURES AND CONDITIONS</w:t>
            </w:r>
          </w:p>
        </w:tc>
        <w:tc>
          <w:tcPr>
            <w:tcW w:w="6030" w:type="dxa"/>
            <w:tcBorders>
              <w:top w:val="single" w:sz="18" w:space="0" w:color="EC891D" w:themeColor="accent3"/>
              <w:left w:val="nil"/>
              <w:bottom w:val="single" w:sz="2" w:space="0" w:color="A6A6A6"/>
              <w:right w:val="nil"/>
            </w:tcBorders>
            <w:shd w:val="clear" w:color="auto" w:fill="F2F2F2" w:themeFill="background1" w:themeFillShade="F2"/>
            <w:vAlign w:val="center"/>
          </w:tcPr>
          <w:p w:rsidR="00903769" w:rsidRPr="00E909F7"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w:hAnsi="Helvetica Neue"/>
                <w:color w:val="225490" w:themeColor="text2"/>
                <w:sz w:val="18"/>
                <w:szCs w:val="18"/>
              </w:rPr>
            </w:pPr>
            <w:r w:rsidRPr="00E909F7">
              <w:rPr>
                <w:rFonts w:ascii="Helvetica Neue" w:hAnsi="Helvetica Neue"/>
                <w:color w:val="225490" w:themeColor="text2"/>
                <w:sz w:val="18"/>
                <w:szCs w:val="18"/>
              </w:rPr>
              <w:t>CODES</w:t>
            </w:r>
          </w:p>
        </w:tc>
      </w:tr>
      <w:tr w:rsidR="00903769" w:rsidTr="00903769">
        <w:trPr>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BC7B0B">
              <w:rPr>
                <w:rFonts w:ascii="Helvetica Neue Light" w:hAnsi="Helvetica Neue Light"/>
                <w:b w:val="0"/>
                <w:bCs w:val="0"/>
                <w:color w:val="000000" w:themeColor="text1"/>
                <w:sz w:val="20"/>
                <w:szCs w:val="20"/>
              </w:rPr>
              <w:t>Hysterectomy</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BC7B0B">
              <w:rPr>
                <w:rFonts w:ascii="Helvetica Neue Light" w:hAnsi="Helvetica Neue Light"/>
                <w:b w:val="0"/>
                <w:bCs w:val="0"/>
                <w:color w:val="000000" w:themeColor="text1"/>
                <w:sz w:val="20"/>
                <w:szCs w:val="20"/>
              </w:rPr>
              <w:t>Bilateral oophorectomy</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000000" w:themeColor="text1"/>
                <w:sz w:val="18"/>
                <w:szCs w:val="18"/>
              </w:rPr>
            </w:pPr>
          </w:p>
        </w:tc>
      </w:tr>
      <w:tr w:rsidR="00903769" w:rsidTr="00903769">
        <w:trPr>
          <w:trHeight w:val="693"/>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BC7B0B">
              <w:rPr>
                <w:rFonts w:ascii="Helvetica Neue Light" w:hAnsi="Helvetica Neue Light"/>
                <w:b w:val="0"/>
                <w:bCs w:val="0"/>
                <w:color w:val="000000" w:themeColor="text1"/>
                <w:sz w:val="20"/>
                <w:szCs w:val="20"/>
              </w:rPr>
              <w:t xml:space="preserve">Other female reproductive system removal, </w:t>
            </w:r>
            <w:r>
              <w:rPr>
                <w:rFonts w:ascii="Helvetica Neue Light" w:hAnsi="Helvetica Neue Light"/>
                <w:b w:val="0"/>
                <w:bCs w:val="0"/>
                <w:color w:val="000000" w:themeColor="text1"/>
                <w:sz w:val="20"/>
                <w:szCs w:val="20"/>
              </w:rPr>
              <w:br/>
            </w:r>
            <w:r w:rsidRPr="00BC7B0B">
              <w:rPr>
                <w:rFonts w:ascii="Helvetica Neue Light" w:hAnsi="Helvetica Neue Light"/>
                <w:b w:val="0"/>
                <w:bCs w:val="0"/>
                <w:color w:val="000000" w:themeColor="text1"/>
                <w:sz w:val="20"/>
                <w:szCs w:val="20"/>
              </w:rPr>
              <w:t>destruction, resection related to hysterectomy</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BC7B0B">
              <w:rPr>
                <w:rFonts w:ascii="Helvetica Neue Light" w:hAnsi="Helvetica Neue Light"/>
                <w:b w:val="0"/>
                <w:bCs w:val="0"/>
                <w:color w:val="000000" w:themeColor="text1"/>
                <w:sz w:val="20"/>
                <w:szCs w:val="20"/>
              </w:rPr>
              <w:t>Natural menopause</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000000" w:themeColor="text1"/>
                <w:sz w:val="18"/>
                <w:szCs w:val="18"/>
              </w:rPr>
            </w:pPr>
          </w:p>
        </w:tc>
      </w:tr>
      <w:tr w:rsidR="00903769" w:rsidTr="00903769">
        <w:trPr>
          <w:trHeight w:val="648"/>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BC7B0B">
              <w:rPr>
                <w:rFonts w:ascii="Helvetica Neue Light" w:hAnsi="Helvetica Neue Light"/>
                <w:b w:val="0"/>
                <w:bCs w:val="0"/>
                <w:color w:val="000000" w:themeColor="text1"/>
                <w:sz w:val="20"/>
                <w:szCs w:val="20"/>
              </w:rPr>
              <w:t xml:space="preserve">Premature menopause due to survey, radiation, </w:t>
            </w:r>
            <w:r>
              <w:rPr>
                <w:rFonts w:ascii="Helvetica Neue Light" w:hAnsi="Helvetica Neue Light"/>
                <w:b w:val="0"/>
                <w:bCs w:val="0"/>
                <w:color w:val="000000" w:themeColor="text1"/>
                <w:sz w:val="20"/>
                <w:szCs w:val="20"/>
              </w:rPr>
              <w:br/>
            </w:r>
            <w:r w:rsidRPr="00BC7B0B">
              <w:rPr>
                <w:rFonts w:ascii="Helvetica Neue Light" w:hAnsi="Helvetica Neue Light"/>
                <w:b w:val="0"/>
                <w:bCs w:val="0"/>
                <w:color w:val="000000" w:themeColor="text1"/>
                <w:sz w:val="20"/>
                <w:szCs w:val="20"/>
              </w:rPr>
              <w:t>or other factors</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BC7B0B">
              <w:rPr>
                <w:rFonts w:ascii="Helvetica Neue Light" w:hAnsi="Helvetica Neue Light"/>
                <w:b w:val="0"/>
                <w:bCs w:val="0"/>
                <w:color w:val="000000" w:themeColor="text1"/>
                <w:sz w:val="20"/>
                <w:szCs w:val="20"/>
              </w:rPr>
              <w:t>Congenital anomalies of female genital organs</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000000" w:themeColor="text1"/>
                <w:sz w:val="18"/>
                <w:szCs w:val="18"/>
              </w:rPr>
            </w:pPr>
          </w:p>
        </w:tc>
      </w:tr>
      <w:tr w:rsidR="00903769" w:rsidTr="00903769">
        <w:trPr>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color w:val="000000" w:themeColor="text1"/>
                <w:sz w:val="20"/>
                <w:szCs w:val="20"/>
              </w:rPr>
            </w:pPr>
            <w:r w:rsidRPr="00BC7B0B">
              <w:rPr>
                <w:rFonts w:ascii="Helvetica Neue Light" w:hAnsi="Helvetica Neue Light"/>
                <w:b w:val="0"/>
                <w:color w:val="000000" w:themeColor="text1"/>
                <w:sz w:val="20"/>
                <w:szCs w:val="20"/>
              </w:rPr>
              <w:t>Female infertility</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bl>
    <w:p w:rsidR="00903769" w:rsidRDefault="00903769" w:rsidP="00903769">
      <w:pPr>
        <w:snapToGrid w:val="0"/>
        <w:spacing w:line="276" w:lineRule="auto"/>
        <w:ind w:left="450" w:right="475"/>
        <w:rPr>
          <w:rFonts w:ascii="Helvetica Neue" w:hAnsi="Helvetica Neue"/>
          <w:b/>
          <w:bCs/>
          <w:color w:val="005595" w:themeColor="accent1"/>
          <w:sz w:val="22"/>
          <w:szCs w:val="22"/>
        </w:rPr>
      </w:pPr>
    </w:p>
    <w:p w:rsidR="00903769" w:rsidRPr="00903769" w:rsidRDefault="00903769" w:rsidP="00903769">
      <w:pPr>
        <w:snapToGrid w:val="0"/>
        <w:spacing w:line="276" w:lineRule="auto"/>
        <w:ind w:left="450" w:right="475"/>
        <w:rPr>
          <w:rFonts w:ascii="Helvetica Neue" w:hAnsi="Helvetica Neue"/>
          <w:b/>
          <w:bCs/>
          <w:color w:val="005595" w:themeColor="accent1"/>
          <w:sz w:val="22"/>
          <w:szCs w:val="22"/>
        </w:rPr>
      </w:pPr>
    </w:p>
    <w:tbl>
      <w:tblPr>
        <w:tblStyle w:val="ListTable3"/>
        <w:tblpPr w:leftFromText="187" w:rightFromText="187" w:vertAnchor="text" w:horzAnchor="margin" w:tblpX="90" w:tblpY="-71"/>
        <w:tblW w:w="10890" w:type="dxa"/>
        <w:tblLook w:val="04A0" w:firstRow="1" w:lastRow="0" w:firstColumn="1" w:lastColumn="0" w:noHBand="0" w:noVBand="1"/>
      </w:tblPr>
      <w:tblGrid>
        <w:gridCol w:w="4860"/>
        <w:gridCol w:w="6030"/>
      </w:tblGrid>
      <w:tr w:rsidR="00903769" w:rsidRPr="006D716D" w:rsidTr="00903769">
        <w:trPr>
          <w:cnfStyle w:val="100000000000" w:firstRow="1" w:lastRow="0" w:firstColumn="0" w:lastColumn="0" w:oddVBand="0" w:evenVBand="0" w:oddHBand="0" w:evenHBand="0" w:firstRowFirstColumn="0" w:firstRowLastColumn="0" w:lastRowFirstColumn="0" w:lastRowLastColumn="0"/>
          <w:trHeight w:val="720"/>
        </w:trPr>
        <w:tc>
          <w:tcPr>
            <w:cnfStyle w:val="001000000100" w:firstRow="0" w:lastRow="0" w:firstColumn="1" w:lastColumn="0" w:oddVBand="0" w:evenVBand="0" w:oddHBand="0" w:evenHBand="0" w:firstRowFirstColumn="1" w:firstRowLastColumn="0" w:lastRowFirstColumn="0" w:lastRowLastColumn="0"/>
            <w:tcW w:w="10890" w:type="dxa"/>
            <w:gridSpan w:val="2"/>
            <w:tcBorders>
              <w:top w:val="nil"/>
              <w:left w:val="nil"/>
              <w:bottom w:val="single" w:sz="12" w:space="0" w:color="EC891D" w:themeColor="accent3"/>
            </w:tcBorders>
            <w:shd w:val="clear" w:color="auto" w:fill="DAE8E1" w:themeFill="background2"/>
            <w:vAlign w:val="center"/>
          </w:tcPr>
          <w:p w:rsidR="00903769" w:rsidRPr="006D716D" w:rsidRDefault="00903769" w:rsidP="00903769">
            <w:pPr>
              <w:spacing w:before="120"/>
              <w:ind w:right="-43"/>
              <w:rPr>
                <w:rFonts w:ascii="Helvetica Neue" w:hAnsi="Helvetica Neue"/>
                <w:color w:val="DAE8E1" w:themeColor="background2"/>
                <w:sz w:val="22"/>
                <w:szCs w:val="22"/>
              </w:rPr>
            </w:pPr>
            <w:r w:rsidRPr="00EC3BE0">
              <w:rPr>
                <w:rFonts w:ascii="Helvetica Neue" w:hAnsi="Helvetica Neue"/>
                <w:color w:val="005595" w:themeColor="accent1"/>
                <w:sz w:val="22"/>
                <w:szCs w:val="22"/>
              </w:rPr>
              <w:t>Patients who ARE counted in the metric</w:t>
            </w:r>
            <w:r w:rsidR="003053DC" w:rsidRPr="00EC3BE0">
              <w:rPr>
                <w:rFonts w:ascii="Helvetica Neue" w:hAnsi="Helvetica Neue"/>
                <w:color w:val="005595" w:themeColor="accent1"/>
                <w:sz w:val="22"/>
                <w:szCs w:val="22"/>
              </w:rPr>
              <w:t>; patients need the following codes entered ANNUALLY to be counted in the metric, except for Female Sterilization</w:t>
            </w:r>
          </w:p>
        </w:tc>
      </w:tr>
      <w:tr w:rsidR="00903769" w:rsidRPr="00E909F7" w:rsidTr="0090376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4860" w:type="dxa"/>
            <w:tcBorders>
              <w:top w:val="single" w:sz="18" w:space="0" w:color="EC891D" w:themeColor="accent3"/>
              <w:left w:val="nil"/>
              <w:bottom w:val="single" w:sz="2" w:space="0" w:color="A6A6A6"/>
            </w:tcBorders>
            <w:shd w:val="clear" w:color="auto" w:fill="F2F2F2" w:themeFill="background1" w:themeFillShade="F2"/>
            <w:vAlign w:val="center"/>
          </w:tcPr>
          <w:p w:rsidR="00903769" w:rsidRPr="00E909F7" w:rsidRDefault="00903769" w:rsidP="00903769">
            <w:pPr>
              <w:spacing w:line="276" w:lineRule="auto"/>
              <w:ind w:right="-36"/>
              <w:rPr>
                <w:rFonts w:ascii="Helvetica Neue" w:hAnsi="Helvetica Neue"/>
                <w:b w:val="0"/>
                <w:color w:val="225490" w:themeColor="text2"/>
                <w:sz w:val="18"/>
                <w:szCs w:val="18"/>
              </w:rPr>
            </w:pPr>
            <w:r w:rsidRPr="00E909F7">
              <w:rPr>
                <w:rFonts w:ascii="Helvetica Neue" w:hAnsi="Helvetica Neue"/>
                <w:b w:val="0"/>
                <w:color w:val="225490" w:themeColor="text2"/>
                <w:sz w:val="18"/>
                <w:szCs w:val="18"/>
              </w:rPr>
              <w:t>PROCEDURES AND CONDITIONS</w:t>
            </w:r>
          </w:p>
        </w:tc>
        <w:tc>
          <w:tcPr>
            <w:tcW w:w="6030" w:type="dxa"/>
            <w:tcBorders>
              <w:top w:val="single" w:sz="18" w:space="0" w:color="EC891D" w:themeColor="accent3"/>
              <w:left w:val="nil"/>
              <w:bottom w:val="single" w:sz="2" w:space="0" w:color="A6A6A6"/>
              <w:right w:val="nil"/>
            </w:tcBorders>
            <w:shd w:val="clear" w:color="auto" w:fill="F2F2F2" w:themeFill="background1" w:themeFillShade="F2"/>
            <w:vAlign w:val="center"/>
          </w:tcPr>
          <w:p w:rsidR="00903769" w:rsidRPr="00E909F7"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w:hAnsi="Helvetica Neue"/>
                <w:color w:val="225490" w:themeColor="text2"/>
                <w:sz w:val="18"/>
                <w:szCs w:val="18"/>
              </w:rPr>
            </w:pPr>
            <w:r w:rsidRPr="00E909F7">
              <w:rPr>
                <w:rFonts w:ascii="Helvetica Neue" w:hAnsi="Helvetica Neue"/>
                <w:color w:val="225490" w:themeColor="text2"/>
                <w:sz w:val="18"/>
                <w:szCs w:val="18"/>
              </w:rPr>
              <w:t>CODES</w:t>
            </w:r>
          </w:p>
        </w:tc>
      </w:tr>
      <w:tr w:rsidR="00903769" w:rsidRPr="00137AED" w:rsidTr="00903769">
        <w:trPr>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E909F7">
              <w:rPr>
                <w:rFonts w:ascii="Helvetica Neue Light" w:hAnsi="Helvetica Neue Light"/>
                <w:b w:val="0"/>
                <w:bCs w:val="0"/>
                <w:color w:val="000000" w:themeColor="text1"/>
                <w:sz w:val="20"/>
                <w:szCs w:val="20"/>
              </w:rPr>
              <w:t>Female Sterilization (permanent numerator hits)</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E909F7">
              <w:rPr>
                <w:rFonts w:ascii="Helvetica Neue Light" w:hAnsi="Helvetica Neue Light"/>
                <w:b w:val="0"/>
                <w:bCs w:val="0"/>
                <w:color w:val="000000" w:themeColor="text1"/>
                <w:sz w:val="20"/>
                <w:szCs w:val="20"/>
              </w:rPr>
              <w:t>Intrauterine Device (IUD/IUS)</w:t>
            </w:r>
          </w:p>
        </w:tc>
        <w:tc>
          <w:tcPr>
            <w:tcW w:w="6030" w:type="dxa"/>
            <w:tcBorders>
              <w:top w:val="single" w:sz="2" w:space="0" w:color="A6A6A6"/>
              <w:left w:val="nil"/>
              <w:bottom w:val="single" w:sz="2" w:space="0" w:color="A6A6A6"/>
              <w:right w:val="nil"/>
            </w:tcBorders>
            <w:vAlign w:val="center"/>
          </w:tcPr>
          <w:p w:rsidR="00903769" w:rsidRPr="00E62C36"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FF0000"/>
                <w:sz w:val="18"/>
                <w:szCs w:val="18"/>
              </w:rPr>
            </w:pPr>
          </w:p>
        </w:tc>
      </w:tr>
      <w:tr w:rsidR="00903769" w:rsidRPr="00137AED" w:rsidTr="00903769">
        <w:trPr>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E909F7">
              <w:rPr>
                <w:rFonts w:ascii="Helvetica Neue Light" w:hAnsi="Helvetica Neue Light"/>
                <w:b w:val="0"/>
                <w:bCs w:val="0"/>
                <w:color w:val="000000" w:themeColor="text1"/>
                <w:sz w:val="20"/>
                <w:szCs w:val="20"/>
              </w:rPr>
              <w:t>Hormonal Implant</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left="-17" w:right="-36"/>
              <w:rPr>
                <w:rFonts w:ascii="Helvetica Neue Light" w:hAnsi="Helvetica Neue Light"/>
                <w:b w:val="0"/>
                <w:bCs w:val="0"/>
                <w:color w:val="000000" w:themeColor="text1"/>
                <w:sz w:val="20"/>
                <w:szCs w:val="20"/>
              </w:rPr>
            </w:pPr>
            <w:r w:rsidRPr="00E909F7">
              <w:rPr>
                <w:rFonts w:ascii="Helvetica Neue Light" w:hAnsi="Helvetica Neue Light"/>
                <w:b w:val="0"/>
                <w:bCs w:val="0"/>
                <w:color w:val="000000" w:themeColor="text1"/>
                <w:sz w:val="20"/>
                <w:szCs w:val="20"/>
              </w:rPr>
              <w:t>Injectable (1-month / 3-month)</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E909F7">
              <w:rPr>
                <w:rFonts w:ascii="Helvetica Neue Light" w:hAnsi="Helvetica Neue Light"/>
                <w:b w:val="0"/>
                <w:bCs w:val="0"/>
                <w:color w:val="000000" w:themeColor="text1"/>
                <w:sz w:val="20"/>
                <w:szCs w:val="20"/>
              </w:rPr>
              <w:t>Oral Contraceptive Pills</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bCs w:val="0"/>
                <w:color w:val="000000" w:themeColor="text1"/>
                <w:sz w:val="20"/>
                <w:szCs w:val="20"/>
              </w:rPr>
            </w:pPr>
            <w:r w:rsidRPr="00E909F7">
              <w:rPr>
                <w:rFonts w:ascii="Helvetica Neue Light" w:hAnsi="Helvetica Neue Light"/>
                <w:b w:val="0"/>
                <w:bCs w:val="0"/>
                <w:color w:val="000000" w:themeColor="text1"/>
                <w:sz w:val="20"/>
                <w:szCs w:val="20"/>
              </w:rPr>
              <w:t>Patch</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color w:val="000000" w:themeColor="text1"/>
                <w:sz w:val="20"/>
                <w:szCs w:val="20"/>
              </w:rPr>
            </w:pPr>
            <w:r w:rsidRPr="00E909F7">
              <w:rPr>
                <w:rFonts w:ascii="Helvetica Neue Light" w:hAnsi="Helvetica Neue Light"/>
                <w:b w:val="0"/>
                <w:color w:val="000000" w:themeColor="text1"/>
                <w:sz w:val="20"/>
                <w:szCs w:val="20"/>
              </w:rPr>
              <w:t>Vaginal Ring</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color w:val="000000" w:themeColor="text1"/>
                <w:sz w:val="20"/>
                <w:szCs w:val="20"/>
              </w:rPr>
            </w:pPr>
            <w:r w:rsidRPr="00E909F7">
              <w:rPr>
                <w:rFonts w:ascii="Helvetica Neue Light" w:hAnsi="Helvetica Neue Light"/>
                <w:b w:val="0"/>
                <w:color w:val="000000" w:themeColor="text1"/>
                <w:sz w:val="20"/>
                <w:szCs w:val="20"/>
              </w:rPr>
              <w:t>Diaphragm</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E909F7" w:rsidRDefault="00903769" w:rsidP="00903769">
            <w:pPr>
              <w:spacing w:line="276" w:lineRule="auto"/>
              <w:ind w:right="-36"/>
              <w:rPr>
                <w:rFonts w:ascii="Helvetica Neue Light" w:hAnsi="Helvetica Neue Light"/>
                <w:b w:val="0"/>
                <w:color w:val="000000" w:themeColor="text1"/>
                <w:sz w:val="20"/>
                <w:szCs w:val="20"/>
              </w:rPr>
            </w:pPr>
            <w:r w:rsidRPr="00E909F7">
              <w:rPr>
                <w:rFonts w:ascii="Helvetica Neue Light" w:hAnsi="Helvetica Neue Light"/>
                <w:b w:val="0"/>
                <w:color w:val="000000" w:themeColor="text1"/>
                <w:sz w:val="20"/>
                <w:szCs w:val="20"/>
              </w:rPr>
              <w:t>Surveillance of a contraceptive method</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000000" w:firstRow="0" w:lastRow="0" w:firstColumn="0" w:lastColumn="0" w:oddVBand="0" w:evenVBand="0" w:oddHBand="0" w:evenHBand="0" w:firstRowFirstColumn="0" w:firstRowLastColumn="0" w:lastRowFirstColumn="0" w:lastRowLastColumn="0"/>
              <w:rPr>
                <w:rFonts w:ascii="Helvetica Neue Light" w:hAnsi="Helvetica Neue Light"/>
                <w:color w:val="000000" w:themeColor="text1"/>
                <w:sz w:val="18"/>
                <w:szCs w:val="18"/>
              </w:rPr>
            </w:pPr>
          </w:p>
        </w:tc>
      </w:tr>
      <w:tr w:rsidR="00903769" w:rsidRPr="00137AED" w:rsidTr="00903769">
        <w:trPr>
          <w:cnfStyle w:val="000000100000" w:firstRow="0" w:lastRow="0" w:firstColumn="0" w:lastColumn="0" w:oddVBand="0" w:evenVBand="0" w:oddHBand="1" w:evenHBand="0" w:firstRowFirstColumn="0" w:firstRowLastColumn="0" w:lastRowFirstColumn="0" w:lastRowLastColumn="0"/>
          <w:trHeight w:val="504"/>
        </w:trPr>
        <w:tc>
          <w:tcPr>
            <w:cnfStyle w:val="001000000000" w:firstRow="0" w:lastRow="0" w:firstColumn="1" w:lastColumn="0" w:oddVBand="0" w:evenVBand="0" w:oddHBand="0" w:evenHBand="0" w:firstRowFirstColumn="0" w:firstRowLastColumn="0" w:lastRowFirstColumn="0" w:lastRowLastColumn="0"/>
            <w:tcW w:w="4860" w:type="dxa"/>
            <w:tcBorders>
              <w:top w:val="single" w:sz="2" w:space="0" w:color="A6A6A6"/>
              <w:left w:val="nil"/>
              <w:bottom w:val="single" w:sz="2" w:space="0" w:color="A6A6A6"/>
            </w:tcBorders>
            <w:vAlign w:val="center"/>
          </w:tcPr>
          <w:p w:rsidR="00903769" w:rsidRPr="00BC7B0B" w:rsidRDefault="00903769" w:rsidP="00903769">
            <w:pPr>
              <w:spacing w:line="276" w:lineRule="auto"/>
              <w:ind w:right="-36"/>
              <w:rPr>
                <w:rFonts w:ascii="Helvetica Neue Light" w:hAnsi="Helvetica Neue Light"/>
                <w:b w:val="0"/>
                <w:color w:val="000000" w:themeColor="text1"/>
                <w:sz w:val="20"/>
                <w:szCs w:val="20"/>
              </w:rPr>
            </w:pPr>
            <w:r w:rsidRPr="00BC7B0B">
              <w:rPr>
                <w:rFonts w:ascii="Helvetica Neue Light" w:hAnsi="Helvetica Neue Light"/>
                <w:b w:val="0"/>
                <w:color w:val="000000" w:themeColor="text1"/>
                <w:sz w:val="20"/>
                <w:szCs w:val="20"/>
              </w:rPr>
              <w:t>Unspecified Contraception</w:t>
            </w:r>
          </w:p>
        </w:tc>
        <w:tc>
          <w:tcPr>
            <w:tcW w:w="6030" w:type="dxa"/>
            <w:tcBorders>
              <w:top w:val="single" w:sz="2" w:space="0" w:color="A6A6A6"/>
              <w:left w:val="nil"/>
              <w:bottom w:val="single" w:sz="2" w:space="0" w:color="A6A6A6"/>
              <w:right w:val="nil"/>
            </w:tcBorders>
            <w:vAlign w:val="center"/>
          </w:tcPr>
          <w:p w:rsidR="00903769" w:rsidRPr="00137AED" w:rsidRDefault="00903769" w:rsidP="00903769">
            <w:pPr>
              <w:spacing w:line="276" w:lineRule="auto"/>
              <w:ind w:right="-36"/>
              <w:cnfStyle w:val="000000100000" w:firstRow="0" w:lastRow="0" w:firstColumn="0" w:lastColumn="0" w:oddVBand="0" w:evenVBand="0" w:oddHBand="1" w:evenHBand="0" w:firstRowFirstColumn="0" w:firstRowLastColumn="0" w:lastRowFirstColumn="0" w:lastRowLastColumn="0"/>
              <w:rPr>
                <w:rFonts w:ascii="Helvetica Neue Light" w:hAnsi="Helvetica Neue Light"/>
                <w:color w:val="000000" w:themeColor="text1"/>
                <w:sz w:val="18"/>
                <w:szCs w:val="18"/>
              </w:rPr>
            </w:pPr>
          </w:p>
        </w:tc>
      </w:tr>
    </w:tbl>
    <w:p w:rsidR="00F42760" w:rsidRDefault="00F42760" w:rsidP="008815B7">
      <w:pPr>
        <w:spacing w:line="276" w:lineRule="auto"/>
        <w:ind w:left="180"/>
        <w:rPr>
          <w:rFonts w:ascii="Helvetica Light" w:eastAsia="Calibri" w:hAnsi="Helvetica Light" w:cs="Times New Roman"/>
          <w:sz w:val="22"/>
          <w:szCs w:val="22"/>
        </w:rPr>
      </w:pPr>
    </w:p>
    <w:p w:rsidR="00E909F7" w:rsidRPr="00903769" w:rsidRDefault="00F42760" w:rsidP="008815B7">
      <w:pPr>
        <w:spacing w:line="276" w:lineRule="auto"/>
        <w:ind w:left="180"/>
        <w:rPr>
          <w:rFonts w:ascii="Helvetica Neue Light" w:hAnsi="Helvetica Neue Light"/>
          <w:color w:val="000000" w:themeColor="text1"/>
          <w:sz w:val="22"/>
          <w:szCs w:val="22"/>
        </w:rPr>
      </w:pPr>
      <w:r w:rsidRPr="00F42760">
        <w:rPr>
          <w:rFonts w:ascii="Helvetica Neue Light" w:hAnsi="Helvetica Neue Light"/>
          <w:color w:val="000000" w:themeColor="text1"/>
          <w:sz w:val="22"/>
          <w:szCs w:val="22"/>
        </w:rPr>
        <w:t xml:space="preserve">Visit </w:t>
      </w:r>
      <w:r w:rsidRPr="00F42760">
        <w:rPr>
          <w:rFonts w:ascii="Helvetica Neue Light" w:hAnsi="Helvetica Neue Light"/>
          <w:color w:val="225490" w:themeColor="text2"/>
          <w:sz w:val="22"/>
          <w:szCs w:val="22"/>
          <w:u w:val="single"/>
        </w:rPr>
        <w:t>http://bit.ly/ecu-metric</w:t>
      </w:r>
      <w:r w:rsidRPr="00F42760">
        <w:rPr>
          <w:rFonts w:ascii="Helvetica Neue Light" w:hAnsi="Helvetica Neue Light"/>
          <w:color w:val="225490" w:themeColor="text2"/>
          <w:sz w:val="22"/>
          <w:szCs w:val="22"/>
        </w:rPr>
        <w:t xml:space="preserve"> </w:t>
      </w:r>
      <w:r w:rsidRPr="00F42760">
        <w:rPr>
          <w:rFonts w:ascii="Helvetica Neue Light" w:hAnsi="Helvetica Neue Light"/>
          <w:color w:val="000000" w:themeColor="text1"/>
          <w:sz w:val="22"/>
          <w:szCs w:val="22"/>
        </w:rPr>
        <w:t xml:space="preserve">and download the </w:t>
      </w:r>
      <w:hyperlink r:id="rId21" w:history="1">
        <w:r w:rsidRPr="00F42760">
          <w:rPr>
            <w:rStyle w:val="Hyperlink"/>
            <w:szCs w:val="22"/>
          </w:rPr>
          <w:t>ECU Spec Sheet</w:t>
        </w:r>
      </w:hyperlink>
      <w:r w:rsidRPr="00F42760">
        <w:rPr>
          <w:rFonts w:ascii="Helvetica Neue Light" w:hAnsi="Helvetica Neue Light"/>
          <w:color w:val="000000" w:themeColor="text1"/>
          <w:sz w:val="22"/>
          <w:szCs w:val="22"/>
        </w:rPr>
        <w:t xml:space="preserve"> for a full list of codes. </w:t>
      </w:r>
    </w:p>
    <w:sectPr w:rsidR="00E909F7" w:rsidRPr="00903769" w:rsidSect="004F2855">
      <w:type w:val="continuous"/>
      <w:pgSz w:w="12240" w:h="15840"/>
      <w:pgMar w:top="576" w:right="576" w:bottom="576" w:left="576" w:header="432" w:footer="720" w:gutter="0"/>
      <w:cols w:space="4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F37" w:rsidRDefault="009D1F37" w:rsidP="006B1A41">
      <w:r>
        <w:separator/>
      </w:r>
    </w:p>
  </w:endnote>
  <w:endnote w:type="continuationSeparator" w:id="0">
    <w:p w:rsidR="009D1F37" w:rsidRDefault="009D1F37" w:rsidP="006B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Light">
    <w:altName w:val="Corbel"/>
    <w:charset w:val="00"/>
    <w:family w:val="auto"/>
    <w:pitch w:val="variable"/>
    <w:sig w:usb0="00000001" w:usb1="5000205B" w:usb2="00000002" w:usb3="00000000" w:csb0="00000007"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eksei">
    <w:altName w:val="Cambria"/>
    <w:panose1 w:val="00000000000000000000"/>
    <w:charset w:val="4D"/>
    <w:family w:val="roman"/>
    <w:notTrueType/>
    <w:pitch w:val="variable"/>
    <w:sig w:usb0="A000002F" w:usb1="5000200B" w:usb2="00000000" w:usb3="00000000" w:csb0="00000093" w:csb1="00000000"/>
  </w:font>
  <w:font w:name="Proto Grotesk">
    <w:altName w:val="Calibri"/>
    <w:panose1 w:val="00000000000000000000"/>
    <w:charset w:val="00"/>
    <w:family w:val="auto"/>
    <w:notTrueType/>
    <w:pitch w:val="variable"/>
    <w:sig w:usb0="00000007" w:usb1="00000001" w:usb2="00000000" w:usb3="00000000" w:csb0="00000093" w:csb1="00000000"/>
  </w:font>
  <w:font w:name="Helvetica Neue">
    <w:altName w:val="Corbel"/>
    <w:charset w:val="00"/>
    <w:family w:val="auto"/>
    <w:pitch w:val="variable"/>
    <w:sig w:usb0="00000003" w:usb1="500079DB" w:usb2="00000010" w:usb3="00000000" w:csb0="00000001" w:csb1="00000000"/>
  </w:font>
  <w:font w:name="Helvetica">
    <w:panose1 w:val="020B0604020202020204"/>
    <w:charset w:val="00"/>
    <w:family w:val="swiss"/>
    <w:pitch w:val="variable"/>
    <w:sig w:usb0="E0002EFF" w:usb1="C0007843" w:usb2="00000009" w:usb3="00000000" w:csb0="000001FF" w:csb1="00000000"/>
  </w:font>
  <w:font w:name="Baskerville">
    <w:altName w:val="Cambria Math"/>
    <w:charset w:val="00"/>
    <w:family w:val="roman"/>
    <w:pitch w:val="variable"/>
    <w:sig w:usb0="00000001" w:usb1="02000000" w:usb2="00000000" w:usb3="00000000" w:csb0="0000019F" w:csb1="00000000"/>
  </w:font>
  <w:font w:name="Helvetica Neue Medium">
    <w:altName w:val="Arial"/>
    <w:charset w:val="4D"/>
    <w:family w:val="swiss"/>
    <w:pitch w:val="variable"/>
    <w:sig w:usb0="00000001" w:usb1="5000205B" w:usb2="00000002" w:usb3="00000000" w:csb0="0000009B" w:csb1="00000000"/>
  </w:font>
  <w:font w:name="Helvetica Light">
    <w:altName w:val="Arial Nova Light"/>
    <w:charset w:val="00"/>
    <w:family w:val="swiss"/>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0D1" w:rsidRDefault="009C7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75BA" w:rsidRPr="00E375BA" w:rsidRDefault="00A370F8" w:rsidP="00E375BA">
    <w:pPr>
      <w:pStyle w:val="Footer"/>
      <w:spacing w:before="200"/>
      <w:rPr>
        <w:rFonts w:ascii="Helvetica Neue Medium" w:hAnsi="Helvetica Neue Medium"/>
        <w:sz w:val="18"/>
        <w:szCs w:val="18"/>
      </w:rPr>
    </w:pPr>
    <w:r w:rsidRPr="00A52204">
      <w:rPr>
        <w:rFonts w:ascii="Baskerville" w:hAnsi="Baskerville"/>
        <w:noProof/>
        <w:sz w:val="76"/>
        <w:szCs w:val="76"/>
      </w:rPr>
      <mc:AlternateContent>
        <mc:Choice Requires="wps">
          <w:drawing>
            <wp:anchor distT="0" distB="0" distL="114300" distR="114300" simplePos="0" relativeHeight="251668480" behindDoc="1" locked="0" layoutInCell="1" allowOverlap="1" wp14:anchorId="427E2881" wp14:editId="1DB1FB9A">
              <wp:simplePos x="0" y="0"/>
              <wp:positionH relativeFrom="column">
                <wp:posOffset>0</wp:posOffset>
              </wp:positionH>
              <wp:positionV relativeFrom="page">
                <wp:posOffset>5688531</wp:posOffset>
              </wp:positionV>
              <wp:extent cx="7040880" cy="3157086"/>
              <wp:effectExtent l="0" t="0" r="0" b="5715"/>
              <wp:wrapNone/>
              <wp:docPr id="12" name="Rectangle 12"/>
              <wp:cNvGraphicFramePr/>
              <a:graphic xmlns:a="http://schemas.openxmlformats.org/drawingml/2006/main">
                <a:graphicData uri="http://schemas.microsoft.com/office/word/2010/wordprocessingShape">
                  <wps:wsp>
                    <wps:cNvSpPr/>
                    <wps:spPr>
                      <a:xfrm>
                        <a:off x="0" y="0"/>
                        <a:ext cx="7040880" cy="3157086"/>
                      </a:xfrm>
                      <a:prstGeom prst="rect">
                        <a:avLst/>
                      </a:prstGeom>
                      <a:solidFill>
                        <a:srgbClr val="D6E9E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9BC303" id="Rectangle 12" o:spid="_x0000_s1026" style="position:absolute;margin-left:0;margin-top:447.9pt;width:554.4pt;height:248.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" fillcolor="#d6e9e1" stroked="f" strokeweight="1pt">
              <w10:wrap anchory="page"/>
            </v:rect>
          </w:pict>
        </mc:Fallback>
      </mc:AlternateContent>
    </w:r>
    <w:r w:rsidR="00E375BA" w:rsidRPr="00344728">
      <w:rPr>
        <w:rFonts w:ascii="Helvetica Neue Medium" w:hAnsi="Helvetica Neue Medium"/>
        <w:noProof/>
        <w:color w:val="005595" w:themeColor="accent1"/>
        <w:sz w:val="16"/>
        <w:szCs w:val="16"/>
      </w:rPr>
      <mc:AlternateContent>
        <mc:Choice Requires="wps">
          <w:drawing>
            <wp:anchor distT="0" distB="0" distL="114300" distR="114300" simplePos="0" relativeHeight="251666432" behindDoc="0" locked="0" layoutInCell="1" allowOverlap="1" wp14:anchorId="7C0992EE" wp14:editId="1656B472">
              <wp:simplePos x="0" y="0"/>
              <wp:positionH relativeFrom="column">
                <wp:posOffset>2741295</wp:posOffset>
              </wp:positionH>
              <wp:positionV relativeFrom="paragraph">
                <wp:posOffset>13435</wp:posOffset>
              </wp:positionV>
              <wp:extent cx="4300220" cy="339725"/>
              <wp:effectExtent l="0" t="0" r="5080" b="3175"/>
              <wp:wrapNone/>
              <wp:docPr id="4" name="Text Box 4"/>
              <wp:cNvGraphicFramePr/>
              <a:graphic xmlns:a="http://schemas.openxmlformats.org/drawingml/2006/main">
                <a:graphicData uri="http://schemas.microsoft.com/office/word/2010/wordprocessingShape">
                  <wps:wsp>
                    <wps:cNvSpPr txBox="1"/>
                    <wps:spPr>
                      <a:xfrm>
                        <a:off x="0" y="0"/>
                        <a:ext cx="4300220" cy="339725"/>
                      </a:xfrm>
                      <a:prstGeom prst="rect">
                        <a:avLst/>
                      </a:prstGeom>
                      <a:noFill/>
                      <a:ln w="6350">
                        <a:noFill/>
                      </a:ln>
                    </wps:spPr>
                    <wps:txbx>
                      <w:txbxContent>
                        <w:p w:rsidR="00E375BA" w:rsidRPr="00344728" w:rsidRDefault="00E375BA" w:rsidP="00E375BA">
                          <w:pPr>
                            <w:jc w:val="right"/>
                            <w:rPr>
                              <w:rFonts w:ascii="Helvetica Neue Medium" w:hAnsi="Helvetica Neue Medium"/>
                              <w:color w:val="005595" w:themeColor="accent1"/>
                              <w:sz w:val="18"/>
                              <w:szCs w:val="18"/>
                            </w:rPr>
                          </w:pPr>
                          <w:r w:rsidRPr="00344728">
                            <w:rPr>
                              <w:rFonts w:ascii="Helvetica Neue Medium" w:hAnsi="Helvetica Neue Medium"/>
                              <w:color w:val="005595" w:themeColor="accent1"/>
                              <w:sz w:val="18"/>
                              <w:szCs w:val="18"/>
                            </w:rPr>
                            <w:t xml:space="preserve">Oregon Health Authority       </w:t>
                          </w:r>
                          <w:proofErr w:type="gramStart"/>
                          <w:r w:rsidRPr="00344728">
                            <w:rPr>
                              <w:rFonts w:ascii="Helvetica Neue Medium" w:hAnsi="Helvetica Neue Medium"/>
                              <w:color w:val="005595" w:themeColor="accent1"/>
                              <w:sz w:val="18"/>
                              <w:szCs w:val="18"/>
                            </w:rPr>
                            <w:t xml:space="preserve">   [</w:t>
                          </w:r>
                          <w:proofErr w:type="gramEnd"/>
                          <w:r w:rsidRPr="00344728">
                            <w:rPr>
                              <w:rFonts w:ascii="Helvetica Neue Medium" w:hAnsi="Helvetica Neue Medium"/>
                              <w:color w:val="005595" w:themeColor="accent1"/>
                              <w:sz w:val="18"/>
                              <w:szCs w:val="18"/>
                            </w:rPr>
                            <w:t>CCO name]</w:t>
                          </w:r>
                        </w:p>
                      </w:txbxContent>
                    </wps:txbx>
                    <wps:bodyPr rot="0" spcFirstLastPara="0" vertOverflow="overflow" horzOverflow="overflow" vert="horz" wrap="square" lIns="0" tIns="9144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0992EE" id="_x0000_t202" coordsize="21600,21600" o:spt="202" path="m,l,21600r21600,l21600,xe">
              <v:stroke joinstyle="miter"/>
              <v:path gradientshapeok="t" o:connecttype="rect"/>
            </v:shapetype>
            <v:shape id="Text Box 4" o:spid="_x0000_s1026" type="#_x0000_t202" style="position:absolute;margin-left:215.85pt;margin-top:1.05pt;width:338.6pt;height:2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" filled="f" stroked="f" strokeweight=".5pt">
              <v:textbox inset="0,7.2pt,0,0">
                <w:txbxContent>
                  <w:p w:rsidR="00E375BA" w:rsidRPr="00344728" w:rsidRDefault="00E375BA" w:rsidP="00E375BA">
                    <w:pPr>
                      <w:jc w:val="right"/>
                      <w:rPr>
                        <w:rFonts w:ascii="Helvetica Neue Medium" w:hAnsi="Helvetica Neue Medium"/>
                        <w:color w:val="005595" w:themeColor="accent1"/>
                        <w:sz w:val="18"/>
                        <w:szCs w:val="18"/>
                      </w:rPr>
                    </w:pPr>
                    <w:r w:rsidRPr="00344728">
                      <w:rPr>
                        <w:rFonts w:ascii="Helvetica Neue Medium" w:hAnsi="Helvetica Neue Medium"/>
                        <w:color w:val="005595" w:themeColor="accent1"/>
                        <w:sz w:val="18"/>
                        <w:szCs w:val="18"/>
                      </w:rPr>
                      <w:t xml:space="preserve">Oregon Health Authority       </w:t>
                    </w:r>
                    <w:proofErr w:type="gramStart"/>
                    <w:r w:rsidRPr="00344728">
                      <w:rPr>
                        <w:rFonts w:ascii="Helvetica Neue Medium" w:hAnsi="Helvetica Neue Medium"/>
                        <w:color w:val="005595" w:themeColor="accent1"/>
                        <w:sz w:val="18"/>
                        <w:szCs w:val="18"/>
                      </w:rPr>
                      <w:t xml:space="preserve">   [</w:t>
                    </w:r>
                    <w:proofErr w:type="gramEnd"/>
                    <w:r w:rsidRPr="00344728">
                      <w:rPr>
                        <w:rFonts w:ascii="Helvetica Neue Medium" w:hAnsi="Helvetica Neue Medium"/>
                        <w:color w:val="005595" w:themeColor="accent1"/>
                        <w:sz w:val="18"/>
                        <w:szCs w:val="18"/>
                      </w:rPr>
                      <w:t>CCO name]</w:t>
                    </w:r>
                  </w:p>
                </w:txbxContent>
              </v:textbox>
            </v:shape>
          </w:pict>
        </mc:Fallback>
      </mc:AlternateContent>
    </w:r>
    <w:r w:rsidR="00E375BA" w:rsidRPr="00344728">
      <w:rPr>
        <w:rFonts w:ascii="Helvetica Neue Medium" w:hAnsi="Helvetica Neue Medium"/>
        <w:noProof/>
        <w:color w:val="005595" w:themeColor="accent1"/>
        <w:sz w:val="16"/>
        <w:szCs w:val="16"/>
      </w:rPr>
      <mc:AlternateContent>
        <mc:Choice Requires="wps">
          <w:drawing>
            <wp:anchor distT="0" distB="0" distL="114300" distR="114300" simplePos="0" relativeHeight="251665408" behindDoc="0" locked="0" layoutInCell="1" allowOverlap="1" wp14:anchorId="175526E6" wp14:editId="38C202D9">
              <wp:simplePos x="0" y="0"/>
              <wp:positionH relativeFrom="column">
                <wp:posOffset>0</wp:posOffset>
              </wp:positionH>
              <wp:positionV relativeFrom="paragraph">
                <wp:posOffset>38463</wp:posOffset>
              </wp:positionV>
              <wp:extent cx="7040880" cy="0"/>
              <wp:effectExtent l="0" t="12700" r="20320" b="12700"/>
              <wp:wrapNone/>
              <wp:docPr id="6" name="Straight Connector 6"/>
              <wp:cNvGraphicFramePr/>
              <a:graphic xmlns:a="http://schemas.openxmlformats.org/drawingml/2006/main">
                <a:graphicData uri="http://schemas.microsoft.com/office/word/2010/wordprocessingShape">
                  <wps:wsp>
                    <wps:cNvCnPr/>
                    <wps:spPr>
                      <a:xfrm>
                        <a:off x="0" y="0"/>
                        <a:ext cx="7040880" cy="0"/>
                      </a:xfrm>
                      <a:prstGeom prst="line">
                        <a:avLst/>
                      </a:prstGeom>
                      <a:ln w="254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358554"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05pt" to="554.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" strokecolor="#005595 [3204]" strokeweight="2pt">
              <v:stroke joinstyle="miter"/>
            </v:line>
          </w:pict>
        </mc:Fallback>
      </mc:AlternateContent>
    </w:r>
    <w:r w:rsidR="00E375BA" w:rsidRPr="00863294">
      <w:rPr>
        <w:rFonts w:ascii="Helvetica Neue Medium" w:hAnsi="Helvetica Neue Medium" w:cs="Times New Roman"/>
        <w:color w:val="005595" w:themeColor="accent1"/>
        <w:sz w:val="16"/>
        <w:szCs w:val="16"/>
      </w:rPr>
      <w:t xml:space="preserve"> </w:t>
    </w:r>
    <w:r w:rsidR="00E375BA" w:rsidRPr="00863294">
      <w:rPr>
        <w:rFonts w:ascii="Helvetica Neue Medium" w:hAnsi="Helvetica Neue Medium" w:cs="Times New Roman"/>
        <w:color w:val="005595" w:themeColor="accent1"/>
        <w:sz w:val="18"/>
        <w:szCs w:val="18"/>
      </w:rPr>
      <w:t>http://bit.ly/ecu-ta</w:t>
    </w:r>
    <w:r w:rsidR="00E375BA" w:rsidRPr="00863294">
      <w:rPr>
        <w:rFonts w:ascii="Helvetica Neue Medium" w:hAnsi="Helvetica Neue Medium" w:cs="Times New Roman"/>
        <w:sz w:val="18"/>
        <w:szCs w:val="18"/>
      </w:rPr>
      <w:tab/>
    </w:r>
    <w:r w:rsidR="00E375BA" w:rsidRPr="00863294">
      <w:rPr>
        <w:rFonts w:ascii="Helvetica Neue Medium" w:hAnsi="Helvetica Neue Medium" w:cs="Times New Roman"/>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27D" w:rsidRPr="00863294" w:rsidRDefault="00863294" w:rsidP="003B5FE9">
    <w:pPr>
      <w:pStyle w:val="Footer"/>
      <w:spacing w:before="200"/>
      <w:rPr>
        <w:rFonts w:ascii="Helvetica Neue Medium" w:hAnsi="Helvetica Neue Medium"/>
        <w:sz w:val="18"/>
        <w:szCs w:val="18"/>
      </w:rPr>
    </w:pPr>
    <w:r w:rsidRPr="00344728">
      <w:rPr>
        <w:rFonts w:ascii="Helvetica Neue Medium" w:hAnsi="Helvetica Neue Medium"/>
        <w:noProof/>
        <w:color w:val="005595" w:themeColor="accent1"/>
        <w:sz w:val="16"/>
        <w:szCs w:val="16"/>
      </w:rPr>
      <mc:AlternateContent>
        <mc:Choice Requires="wps">
          <w:drawing>
            <wp:anchor distT="0" distB="0" distL="114300" distR="114300" simplePos="0" relativeHeight="251663360" behindDoc="0" locked="0" layoutInCell="1" allowOverlap="1" wp14:anchorId="5DACE2C2" wp14:editId="082C818A">
              <wp:simplePos x="0" y="0"/>
              <wp:positionH relativeFrom="column">
                <wp:posOffset>2741295</wp:posOffset>
              </wp:positionH>
              <wp:positionV relativeFrom="paragraph">
                <wp:posOffset>13435</wp:posOffset>
              </wp:positionV>
              <wp:extent cx="4300220" cy="339725"/>
              <wp:effectExtent l="0" t="0" r="5080" b="3175"/>
              <wp:wrapNone/>
              <wp:docPr id="5" name="Text Box 5"/>
              <wp:cNvGraphicFramePr/>
              <a:graphic xmlns:a="http://schemas.openxmlformats.org/drawingml/2006/main">
                <a:graphicData uri="http://schemas.microsoft.com/office/word/2010/wordprocessingShape">
                  <wps:wsp>
                    <wps:cNvSpPr txBox="1"/>
                    <wps:spPr>
                      <a:xfrm>
                        <a:off x="0" y="0"/>
                        <a:ext cx="4300220" cy="339725"/>
                      </a:xfrm>
                      <a:prstGeom prst="rect">
                        <a:avLst/>
                      </a:prstGeom>
                      <a:noFill/>
                      <a:ln w="6350">
                        <a:noFill/>
                      </a:ln>
                    </wps:spPr>
                    <wps:txbx>
                      <w:txbxContent>
                        <w:p w:rsidR="00344728" w:rsidRPr="00344728" w:rsidRDefault="00344728" w:rsidP="00344728">
                          <w:pPr>
                            <w:jc w:val="right"/>
                            <w:rPr>
                              <w:rFonts w:ascii="Helvetica Neue Medium" w:hAnsi="Helvetica Neue Medium"/>
                              <w:color w:val="005595" w:themeColor="accent1"/>
                              <w:sz w:val="18"/>
                              <w:szCs w:val="18"/>
                            </w:rPr>
                          </w:pPr>
                          <w:r w:rsidRPr="00344728">
                            <w:rPr>
                              <w:rFonts w:ascii="Helvetica Neue Medium" w:hAnsi="Helvetica Neue Medium"/>
                              <w:color w:val="005595" w:themeColor="accent1"/>
                              <w:sz w:val="18"/>
                              <w:szCs w:val="18"/>
                            </w:rPr>
                            <w:t xml:space="preserve">Oregon Health Authority       </w:t>
                          </w:r>
                          <w:proofErr w:type="gramStart"/>
                          <w:r w:rsidRPr="00344728">
                            <w:rPr>
                              <w:rFonts w:ascii="Helvetica Neue Medium" w:hAnsi="Helvetica Neue Medium"/>
                              <w:color w:val="005595" w:themeColor="accent1"/>
                              <w:sz w:val="18"/>
                              <w:szCs w:val="18"/>
                            </w:rPr>
                            <w:t xml:space="preserve">   [</w:t>
                          </w:r>
                          <w:proofErr w:type="gramEnd"/>
                          <w:r w:rsidRPr="00344728">
                            <w:rPr>
                              <w:rFonts w:ascii="Helvetica Neue Medium" w:hAnsi="Helvetica Neue Medium"/>
                              <w:color w:val="005595" w:themeColor="accent1"/>
                              <w:sz w:val="18"/>
                              <w:szCs w:val="18"/>
                            </w:rPr>
                            <w:t>CCO name]</w:t>
                          </w:r>
                        </w:p>
                      </w:txbxContent>
                    </wps:txbx>
                    <wps:bodyPr rot="0" spcFirstLastPara="0" vertOverflow="overflow" horzOverflow="overflow" vert="horz" wrap="square" lIns="0" tIns="9144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CE2C2" id="_x0000_t202" coordsize="21600,21600" o:spt="202" path="m,l,21600r21600,l21600,xe">
              <v:stroke joinstyle="miter"/>
              <v:path gradientshapeok="t" o:connecttype="rect"/>
            </v:shapetype>
            <v:shape id="Text Box 5" o:spid="_x0000_s1027" type="#_x0000_t202" style="position:absolute;margin-left:215.85pt;margin-top:1.05pt;width:338.6pt;height:2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" filled="f" stroked="f" strokeweight=".5pt">
              <v:textbox inset="0,7.2pt,0,0">
                <w:txbxContent>
                  <w:p w:rsidR="00344728" w:rsidRPr="00344728" w:rsidRDefault="00344728" w:rsidP="00344728">
                    <w:pPr>
                      <w:jc w:val="right"/>
                      <w:rPr>
                        <w:rFonts w:ascii="Helvetica Neue Medium" w:hAnsi="Helvetica Neue Medium"/>
                        <w:color w:val="005595" w:themeColor="accent1"/>
                        <w:sz w:val="18"/>
                        <w:szCs w:val="18"/>
                      </w:rPr>
                    </w:pPr>
                    <w:r w:rsidRPr="00344728">
                      <w:rPr>
                        <w:rFonts w:ascii="Helvetica Neue Medium" w:hAnsi="Helvetica Neue Medium"/>
                        <w:color w:val="005595" w:themeColor="accent1"/>
                        <w:sz w:val="18"/>
                        <w:szCs w:val="18"/>
                      </w:rPr>
                      <w:t xml:space="preserve">Oregon Health Authority       </w:t>
                    </w:r>
                    <w:proofErr w:type="gramStart"/>
                    <w:r w:rsidRPr="00344728">
                      <w:rPr>
                        <w:rFonts w:ascii="Helvetica Neue Medium" w:hAnsi="Helvetica Neue Medium"/>
                        <w:color w:val="005595" w:themeColor="accent1"/>
                        <w:sz w:val="18"/>
                        <w:szCs w:val="18"/>
                      </w:rPr>
                      <w:t xml:space="preserve">   [</w:t>
                    </w:r>
                    <w:proofErr w:type="gramEnd"/>
                    <w:r w:rsidRPr="00344728">
                      <w:rPr>
                        <w:rFonts w:ascii="Helvetica Neue Medium" w:hAnsi="Helvetica Neue Medium"/>
                        <w:color w:val="005595" w:themeColor="accent1"/>
                        <w:sz w:val="18"/>
                        <w:szCs w:val="18"/>
                      </w:rPr>
                      <w:t>CCO name]</w:t>
                    </w:r>
                  </w:p>
                </w:txbxContent>
              </v:textbox>
            </v:shape>
          </w:pict>
        </mc:Fallback>
      </mc:AlternateContent>
    </w:r>
    <w:r w:rsidR="00344728" w:rsidRPr="00344728">
      <w:rPr>
        <w:rFonts w:ascii="Helvetica Neue Medium" w:hAnsi="Helvetica Neue Medium"/>
        <w:noProof/>
        <w:color w:val="005595" w:themeColor="accent1"/>
        <w:sz w:val="16"/>
        <w:szCs w:val="16"/>
      </w:rPr>
      <mc:AlternateContent>
        <mc:Choice Requires="wps">
          <w:drawing>
            <wp:anchor distT="0" distB="0" distL="114300" distR="114300" simplePos="0" relativeHeight="251662336" behindDoc="0" locked="0" layoutInCell="1" allowOverlap="1" wp14:anchorId="00150D11" wp14:editId="27C7F39C">
              <wp:simplePos x="0" y="0"/>
              <wp:positionH relativeFrom="column">
                <wp:posOffset>0</wp:posOffset>
              </wp:positionH>
              <wp:positionV relativeFrom="paragraph">
                <wp:posOffset>38463</wp:posOffset>
              </wp:positionV>
              <wp:extent cx="7040880" cy="0"/>
              <wp:effectExtent l="0" t="12700" r="20320" b="12700"/>
              <wp:wrapNone/>
              <wp:docPr id="3" name="Straight Connector 3"/>
              <wp:cNvGraphicFramePr/>
              <a:graphic xmlns:a="http://schemas.openxmlformats.org/drawingml/2006/main">
                <a:graphicData uri="http://schemas.microsoft.com/office/word/2010/wordprocessingShape">
                  <wps:wsp>
                    <wps:cNvCnPr/>
                    <wps:spPr>
                      <a:xfrm>
                        <a:off x="0" y="0"/>
                        <a:ext cx="7040880" cy="0"/>
                      </a:xfrm>
                      <a:prstGeom prst="line">
                        <a:avLst/>
                      </a:prstGeom>
                      <a:ln w="254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4A55E5"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05pt" to="554.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" strokecolor="#005595 [3204]" strokeweight="2pt">
              <v:stroke joinstyle="miter"/>
            </v:line>
          </w:pict>
        </mc:Fallback>
      </mc:AlternateContent>
    </w:r>
    <w:r w:rsidRPr="00863294">
      <w:rPr>
        <w:rFonts w:ascii="Helvetica Neue Medium" w:hAnsi="Helvetica Neue Medium" w:cs="Times New Roman"/>
        <w:color w:val="005595" w:themeColor="accent1"/>
        <w:sz w:val="16"/>
        <w:szCs w:val="16"/>
      </w:rPr>
      <w:t xml:space="preserve"> </w:t>
    </w:r>
    <w:r w:rsidRPr="00863294">
      <w:rPr>
        <w:rFonts w:ascii="Helvetica Neue Medium" w:hAnsi="Helvetica Neue Medium" w:cs="Times New Roman"/>
        <w:color w:val="005595" w:themeColor="accent1"/>
        <w:sz w:val="18"/>
        <w:szCs w:val="18"/>
      </w:rPr>
      <w:t>http://bit.ly/ecu-ta</w:t>
    </w:r>
    <w:r w:rsidR="009C70D1">
      <w:rPr>
        <w:rFonts w:ascii="Helvetica Neue Medium" w:hAnsi="Helvetica Neue Medium" w:cs="Times New Roman"/>
        <w:color w:val="005595" w:themeColor="accent1"/>
        <w:sz w:val="18"/>
        <w:szCs w:val="18"/>
      </w:rPr>
      <w:t xml:space="preserve">                                                       </w:t>
    </w:r>
    <w:r w:rsidR="009C70D1" w:rsidRPr="001E408E">
      <w:rPr>
        <w:rFonts w:ascii="Helvetica Neue Medium" w:hAnsi="Helvetica Neue Medium"/>
        <w:color w:val="005595" w:themeColor="accent1"/>
        <w:sz w:val="18"/>
        <w:szCs w:val="18"/>
      </w:rPr>
      <w:t>Updated 2/28/2019</w:t>
    </w:r>
    <w:r w:rsidR="00FA227D" w:rsidRPr="00863294">
      <w:rPr>
        <w:rFonts w:ascii="Helvetica Neue Medium" w:hAnsi="Helvetica Neue Medium" w:cs="Times New Roman"/>
        <w:sz w:val="18"/>
        <w:szCs w:val="18"/>
      </w:rPr>
      <w:tab/>
    </w:r>
    <w:r w:rsidR="00FA227D" w:rsidRPr="00863294">
      <w:rPr>
        <w:rFonts w:ascii="Helvetica Neue Medium" w:hAnsi="Helvetica Neue Medium" w:cs="Times New Roman"/>
        <w:sz w:val="18"/>
        <w:szCs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16D" w:rsidRPr="00E375BA" w:rsidRDefault="006D716D" w:rsidP="00E375BA">
    <w:pPr>
      <w:pStyle w:val="Footer"/>
      <w:spacing w:before="200"/>
      <w:rPr>
        <w:rFonts w:ascii="Helvetica Neue Medium" w:hAnsi="Helvetica Neue Medium"/>
        <w:sz w:val="18"/>
        <w:szCs w:val="18"/>
      </w:rPr>
    </w:pPr>
    <w:r w:rsidRPr="00344728">
      <w:rPr>
        <w:rFonts w:ascii="Helvetica Neue Medium" w:hAnsi="Helvetica Neue Medium"/>
        <w:noProof/>
        <w:color w:val="005595" w:themeColor="accent1"/>
        <w:sz w:val="16"/>
        <w:szCs w:val="16"/>
      </w:rPr>
      <mc:AlternateContent>
        <mc:Choice Requires="wps">
          <w:drawing>
            <wp:anchor distT="0" distB="0" distL="114300" distR="114300" simplePos="0" relativeHeight="251676672" behindDoc="0" locked="0" layoutInCell="1" allowOverlap="1" wp14:anchorId="4D9C28D8" wp14:editId="2E22488F">
              <wp:simplePos x="0" y="0"/>
              <wp:positionH relativeFrom="column">
                <wp:posOffset>2741295</wp:posOffset>
              </wp:positionH>
              <wp:positionV relativeFrom="paragraph">
                <wp:posOffset>13435</wp:posOffset>
              </wp:positionV>
              <wp:extent cx="4300220" cy="339725"/>
              <wp:effectExtent l="0" t="0" r="5080" b="3175"/>
              <wp:wrapNone/>
              <wp:docPr id="17" name="Text Box 17"/>
              <wp:cNvGraphicFramePr/>
              <a:graphic xmlns:a="http://schemas.openxmlformats.org/drawingml/2006/main">
                <a:graphicData uri="http://schemas.microsoft.com/office/word/2010/wordprocessingShape">
                  <wps:wsp>
                    <wps:cNvSpPr txBox="1"/>
                    <wps:spPr>
                      <a:xfrm>
                        <a:off x="0" y="0"/>
                        <a:ext cx="4300220" cy="339725"/>
                      </a:xfrm>
                      <a:prstGeom prst="rect">
                        <a:avLst/>
                      </a:prstGeom>
                      <a:noFill/>
                      <a:ln w="6350">
                        <a:noFill/>
                      </a:ln>
                    </wps:spPr>
                    <wps:txbx>
                      <w:txbxContent>
                        <w:p w:rsidR="006D716D" w:rsidRPr="00344728" w:rsidRDefault="006D716D" w:rsidP="00E375BA">
                          <w:pPr>
                            <w:jc w:val="right"/>
                            <w:rPr>
                              <w:rFonts w:ascii="Helvetica Neue Medium" w:hAnsi="Helvetica Neue Medium"/>
                              <w:color w:val="005595" w:themeColor="accent1"/>
                              <w:sz w:val="18"/>
                              <w:szCs w:val="18"/>
                            </w:rPr>
                          </w:pPr>
                          <w:r w:rsidRPr="00344728">
                            <w:rPr>
                              <w:rFonts w:ascii="Helvetica Neue Medium" w:hAnsi="Helvetica Neue Medium"/>
                              <w:color w:val="005595" w:themeColor="accent1"/>
                              <w:sz w:val="18"/>
                              <w:szCs w:val="18"/>
                            </w:rPr>
                            <w:t xml:space="preserve">Oregon Health Authority       </w:t>
                          </w:r>
                          <w:proofErr w:type="gramStart"/>
                          <w:r w:rsidRPr="00344728">
                            <w:rPr>
                              <w:rFonts w:ascii="Helvetica Neue Medium" w:hAnsi="Helvetica Neue Medium"/>
                              <w:color w:val="005595" w:themeColor="accent1"/>
                              <w:sz w:val="18"/>
                              <w:szCs w:val="18"/>
                            </w:rPr>
                            <w:t xml:space="preserve">   [</w:t>
                          </w:r>
                          <w:proofErr w:type="gramEnd"/>
                          <w:r w:rsidRPr="00344728">
                            <w:rPr>
                              <w:rFonts w:ascii="Helvetica Neue Medium" w:hAnsi="Helvetica Neue Medium"/>
                              <w:color w:val="005595" w:themeColor="accent1"/>
                              <w:sz w:val="18"/>
                              <w:szCs w:val="18"/>
                            </w:rPr>
                            <w:t>CCO name]</w:t>
                          </w:r>
                        </w:p>
                      </w:txbxContent>
                    </wps:txbx>
                    <wps:bodyPr rot="0" spcFirstLastPara="0" vertOverflow="overflow" horzOverflow="overflow" vert="horz" wrap="square" lIns="0" tIns="9144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9C28D8" id="_x0000_t202" coordsize="21600,21600" o:spt="202" path="m,l,21600r21600,l21600,xe">
              <v:stroke joinstyle="miter"/>
              <v:path gradientshapeok="t" o:connecttype="rect"/>
            </v:shapetype>
            <v:shape id="Text Box 17" o:spid="_x0000_s1028" type="#_x0000_t202" style="position:absolute;margin-left:215.85pt;margin-top:1.05pt;width:338.6pt;height:26.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" filled="f" stroked="f" strokeweight=".5pt">
              <v:textbox inset="0,7.2pt,0,0">
                <w:txbxContent>
                  <w:p w:rsidR="006D716D" w:rsidRPr="00344728" w:rsidRDefault="006D716D" w:rsidP="00E375BA">
                    <w:pPr>
                      <w:jc w:val="right"/>
                      <w:rPr>
                        <w:rFonts w:ascii="Helvetica Neue Medium" w:hAnsi="Helvetica Neue Medium"/>
                        <w:color w:val="005595" w:themeColor="accent1"/>
                        <w:sz w:val="18"/>
                        <w:szCs w:val="18"/>
                      </w:rPr>
                    </w:pPr>
                    <w:r w:rsidRPr="00344728">
                      <w:rPr>
                        <w:rFonts w:ascii="Helvetica Neue Medium" w:hAnsi="Helvetica Neue Medium"/>
                        <w:color w:val="005595" w:themeColor="accent1"/>
                        <w:sz w:val="18"/>
                        <w:szCs w:val="18"/>
                      </w:rPr>
                      <w:t xml:space="preserve">Oregon Health Authority       </w:t>
                    </w:r>
                    <w:proofErr w:type="gramStart"/>
                    <w:r w:rsidRPr="00344728">
                      <w:rPr>
                        <w:rFonts w:ascii="Helvetica Neue Medium" w:hAnsi="Helvetica Neue Medium"/>
                        <w:color w:val="005595" w:themeColor="accent1"/>
                        <w:sz w:val="18"/>
                        <w:szCs w:val="18"/>
                      </w:rPr>
                      <w:t xml:space="preserve">   [</w:t>
                    </w:r>
                    <w:proofErr w:type="gramEnd"/>
                    <w:r w:rsidRPr="00344728">
                      <w:rPr>
                        <w:rFonts w:ascii="Helvetica Neue Medium" w:hAnsi="Helvetica Neue Medium"/>
                        <w:color w:val="005595" w:themeColor="accent1"/>
                        <w:sz w:val="18"/>
                        <w:szCs w:val="18"/>
                      </w:rPr>
                      <w:t>CCO name]</w:t>
                    </w:r>
                  </w:p>
                </w:txbxContent>
              </v:textbox>
            </v:shape>
          </w:pict>
        </mc:Fallback>
      </mc:AlternateContent>
    </w:r>
    <w:r w:rsidRPr="00344728">
      <w:rPr>
        <w:rFonts w:ascii="Helvetica Neue Medium" w:hAnsi="Helvetica Neue Medium"/>
        <w:noProof/>
        <w:color w:val="005595" w:themeColor="accent1"/>
        <w:sz w:val="16"/>
        <w:szCs w:val="16"/>
      </w:rPr>
      <mc:AlternateContent>
        <mc:Choice Requires="wps">
          <w:drawing>
            <wp:anchor distT="0" distB="0" distL="114300" distR="114300" simplePos="0" relativeHeight="251675648" behindDoc="0" locked="0" layoutInCell="1" allowOverlap="1" wp14:anchorId="40D43590" wp14:editId="2817AD0E">
              <wp:simplePos x="0" y="0"/>
              <wp:positionH relativeFrom="column">
                <wp:posOffset>0</wp:posOffset>
              </wp:positionH>
              <wp:positionV relativeFrom="paragraph">
                <wp:posOffset>38463</wp:posOffset>
              </wp:positionV>
              <wp:extent cx="7040880" cy="0"/>
              <wp:effectExtent l="0" t="12700" r="20320" b="12700"/>
              <wp:wrapNone/>
              <wp:docPr id="18" name="Straight Connector 18"/>
              <wp:cNvGraphicFramePr/>
              <a:graphic xmlns:a="http://schemas.openxmlformats.org/drawingml/2006/main">
                <a:graphicData uri="http://schemas.microsoft.com/office/word/2010/wordprocessingShape">
                  <wps:wsp>
                    <wps:cNvCnPr/>
                    <wps:spPr>
                      <a:xfrm>
                        <a:off x="0" y="0"/>
                        <a:ext cx="7040880" cy="0"/>
                      </a:xfrm>
                      <a:prstGeom prst="line">
                        <a:avLst/>
                      </a:prstGeom>
                      <a:ln w="254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50127" id="Straight Connector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05pt" to="554.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" strokecolor="#005595 [3204]" strokeweight="2pt">
              <v:stroke joinstyle="miter"/>
            </v:line>
          </w:pict>
        </mc:Fallback>
      </mc:AlternateContent>
    </w:r>
    <w:r w:rsidRPr="00863294">
      <w:rPr>
        <w:rFonts w:ascii="Helvetica Neue Medium" w:hAnsi="Helvetica Neue Medium" w:cs="Times New Roman"/>
        <w:color w:val="005595" w:themeColor="accent1"/>
        <w:sz w:val="16"/>
        <w:szCs w:val="16"/>
      </w:rPr>
      <w:t xml:space="preserve"> </w:t>
    </w:r>
    <w:r w:rsidRPr="00863294">
      <w:rPr>
        <w:rFonts w:ascii="Helvetica Neue Medium" w:hAnsi="Helvetica Neue Medium" w:cs="Times New Roman"/>
        <w:color w:val="005595" w:themeColor="accent1"/>
        <w:sz w:val="18"/>
        <w:szCs w:val="18"/>
      </w:rPr>
      <w:t>http://bit.ly/ecu-ta</w:t>
    </w:r>
    <w:r w:rsidRPr="00863294">
      <w:rPr>
        <w:rFonts w:ascii="Helvetica Neue Medium" w:hAnsi="Helvetica Neue Medium" w:cs="Times New Roman"/>
        <w:sz w:val="18"/>
        <w:szCs w:val="18"/>
      </w:rPr>
      <w:tab/>
    </w:r>
    <w:r w:rsidR="001E408E" w:rsidRPr="001E408E">
      <w:rPr>
        <w:rFonts w:ascii="Helvetica Neue Medium" w:hAnsi="Helvetica Neue Medium"/>
        <w:color w:val="005595" w:themeColor="accent1"/>
        <w:sz w:val="18"/>
        <w:szCs w:val="18"/>
      </w:rPr>
      <w:t>Updated 2/28/2019</w:t>
    </w:r>
    <w:r w:rsidRPr="00863294">
      <w:rPr>
        <w:rFonts w:ascii="Helvetica Neue Medium" w:hAnsi="Helvetica Neue Medium"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F37" w:rsidRDefault="009D1F37" w:rsidP="006B1A41">
      <w:r>
        <w:separator/>
      </w:r>
    </w:p>
  </w:footnote>
  <w:footnote w:type="continuationSeparator" w:id="0">
    <w:p w:rsidR="009D1F37" w:rsidRDefault="009D1F37" w:rsidP="006B1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0D1" w:rsidRDefault="009C70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1A41" w:rsidRDefault="006B1A41" w:rsidP="00092CDC">
    <w:pPr>
      <w:pStyle w:val="Header"/>
      <w:ind w:left="45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D62" w:rsidRPr="00BD355C" w:rsidRDefault="00047D62" w:rsidP="00A4605C">
    <w:pPr>
      <w:pStyle w:val="OHATitle"/>
      <w:spacing w:before="280" w:line="276" w:lineRule="auto"/>
      <w:ind w:left="450"/>
    </w:pPr>
    <w:r w:rsidRPr="00A52204">
      <w:rPr>
        <w:rFonts w:ascii="Baskerville" w:hAnsi="Baskerville"/>
        <w:noProof/>
        <w:sz w:val="76"/>
        <w:szCs w:val="76"/>
      </w:rPr>
      <mc:AlternateContent>
        <mc:Choice Requires="wps">
          <w:drawing>
            <wp:anchor distT="0" distB="0" distL="114300" distR="114300" simplePos="0" relativeHeight="251659264" behindDoc="1" locked="0" layoutInCell="1" allowOverlap="1" wp14:anchorId="135A2207" wp14:editId="3DD892B2">
              <wp:simplePos x="0" y="0"/>
              <wp:positionH relativeFrom="column">
                <wp:posOffset>11312</wp:posOffset>
              </wp:positionH>
              <wp:positionV relativeFrom="page">
                <wp:posOffset>358219</wp:posOffset>
              </wp:positionV>
              <wp:extent cx="7040880" cy="1772239"/>
              <wp:effectExtent l="0" t="0" r="0" b="6350"/>
              <wp:wrapNone/>
              <wp:docPr id="1" name="Rectangle 1"/>
              <wp:cNvGraphicFramePr/>
              <a:graphic xmlns:a="http://schemas.openxmlformats.org/drawingml/2006/main">
                <a:graphicData uri="http://schemas.microsoft.com/office/word/2010/wordprocessingShape">
                  <wps:wsp>
                    <wps:cNvSpPr/>
                    <wps:spPr>
                      <a:xfrm>
                        <a:off x="0" y="0"/>
                        <a:ext cx="7040880" cy="1772239"/>
                      </a:xfrm>
                      <a:prstGeom prst="rect">
                        <a:avLst/>
                      </a:prstGeom>
                      <a:solidFill>
                        <a:srgbClr val="D6E9E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37A37" id="Rectangle 1" o:spid="_x0000_s1026" style="position:absolute;margin-left:.9pt;margin-top:28.2pt;width:554.4pt;height:139.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" fillcolor="#d6e9e1" stroked="f" strokeweight="1pt">
              <w10:wrap anchory="page"/>
            </v:rect>
          </w:pict>
        </mc:Fallback>
      </mc:AlternateContent>
    </w:r>
    <w:r w:rsidRPr="00A52204">
      <w:rPr>
        <w:sz w:val="76"/>
        <w:szCs w:val="76"/>
      </w:rPr>
      <w:t>Effective Contraceptive</w:t>
    </w:r>
    <w:r w:rsidR="00A52204" w:rsidRPr="00A52204">
      <w:rPr>
        <w:sz w:val="76"/>
        <w:szCs w:val="76"/>
      </w:rPr>
      <w:t xml:space="preserve"> Use</w:t>
    </w:r>
    <w:r w:rsidRPr="00BD355C">
      <w:t xml:space="preserve"> </w:t>
    </w:r>
    <w:r w:rsidRPr="00BD355C">
      <w:br/>
    </w:r>
    <w:r w:rsidR="00A4605C" w:rsidRPr="00A4605C">
      <w:rPr>
        <w:sz w:val="52"/>
        <w:szCs w:val="52"/>
      </w:rPr>
      <w:t>METRIC BRIEF</w:t>
    </w:r>
    <w:r w:rsidR="00A4605C" w:rsidRPr="00A4605C">
      <w:rPr>
        <w:rFonts w:ascii="Baskerville" w:hAnsi="Baskerville"/>
        <w:noProof/>
        <w:sz w:val="44"/>
        <w:szCs w:val="44"/>
      </w:rPr>
      <w:t xml:space="preserve"> </w:t>
    </w:r>
  </w:p>
  <w:p w:rsidR="00047D62" w:rsidRDefault="005A6DC8">
    <w:pPr>
      <w:pStyle w:val="Header"/>
    </w:pPr>
    <w:r>
      <w:rPr>
        <w:noProof/>
      </w:rPr>
      <mc:AlternateContent>
        <mc:Choice Requires="wps">
          <w:drawing>
            <wp:anchor distT="0" distB="0" distL="114300" distR="114300" simplePos="0" relativeHeight="251660288" behindDoc="0" locked="0" layoutInCell="1" allowOverlap="1" wp14:anchorId="7F6CCAEA" wp14:editId="7ECCE76E">
              <wp:simplePos x="0" y="0"/>
              <wp:positionH relativeFrom="column">
                <wp:posOffset>7620</wp:posOffset>
              </wp:positionH>
              <wp:positionV relativeFrom="page">
                <wp:posOffset>2127348</wp:posOffset>
              </wp:positionV>
              <wp:extent cx="7040880" cy="0"/>
              <wp:effectExtent l="0" t="12700" r="33020" b="25400"/>
              <wp:wrapNone/>
              <wp:docPr id="2" name="Straight Connector 2"/>
              <wp:cNvGraphicFramePr/>
              <a:graphic xmlns:a="http://schemas.openxmlformats.org/drawingml/2006/main">
                <a:graphicData uri="http://schemas.microsoft.com/office/word/2010/wordprocessingShape">
                  <wps:wsp>
                    <wps:cNvCnPr/>
                    <wps:spPr>
                      <a:xfrm>
                        <a:off x="0" y="0"/>
                        <a:ext cx="7040880" cy="0"/>
                      </a:xfrm>
                      <a:prstGeom prst="line">
                        <a:avLst/>
                      </a:prstGeom>
                      <a:ln w="3175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B5DFBA"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6pt,167.5pt" to="55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" strokecolor="#ec891d [3206]" strokeweight="2.5pt">
              <v:stroke joinstyle="miter"/>
              <w10:wrap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E07152"/>
    <w:lvl w:ilvl="0">
      <w:start w:val="1"/>
      <w:numFmt w:val="decimal"/>
      <w:lvlText w:val="%1."/>
      <w:lvlJc w:val="left"/>
      <w:pPr>
        <w:tabs>
          <w:tab w:val="num" w:pos="6480"/>
        </w:tabs>
        <w:ind w:left="6480" w:hanging="360"/>
      </w:pPr>
    </w:lvl>
  </w:abstractNum>
  <w:abstractNum w:abstractNumId="1" w15:restartNumberingAfterBreak="0">
    <w:nsid w:val="FFFFFF7D"/>
    <w:multiLevelType w:val="singleLevel"/>
    <w:tmpl w:val="C75CA0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24FCF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A66E8C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BE079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56D6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40F3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5D818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D822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6469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56CD6"/>
    <w:multiLevelType w:val="hybridMultilevel"/>
    <w:tmpl w:val="45261004"/>
    <w:lvl w:ilvl="0" w:tplc="1C8C7254">
      <w:start w:val="1"/>
      <w:numFmt w:val="decimal"/>
      <w:lvlText w:val="%1."/>
      <w:lvlJc w:val="left"/>
      <w:pPr>
        <w:ind w:left="3132" w:hanging="342"/>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06C308E5"/>
    <w:multiLevelType w:val="hybridMultilevel"/>
    <w:tmpl w:val="CF94EEFE"/>
    <w:lvl w:ilvl="0" w:tplc="FCE462C8">
      <w:numFmt w:val="bullet"/>
      <w:lvlText w:val="•"/>
      <w:lvlJc w:val="left"/>
      <w:pPr>
        <w:ind w:left="2060" w:hanging="800"/>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10AE1564"/>
    <w:multiLevelType w:val="hybridMultilevel"/>
    <w:tmpl w:val="BD26DF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1A8804C6"/>
    <w:multiLevelType w:val="hybridMultilevel"/>
    <w:tmpl w:val="7E4817EA"/>
    <w:lvl w:ilvl="0" w:tplc="71AAE906">
      <w:numFmt w:val="bullet"/>
      <w:lvlText w:val="•"/>
      <w:lvlJc w:val="left"/>
      <w:pPr>
        <w:ind w:left="2646" w:hanging="216"/>
      </w:pPr>
      <w:rPr>
        <w:rFonts w:ascii="Helvetica Neue Light" w:eastAsiaTheme="minorHAnsi" w:hAnsi="Helvetica Neue Light" w:cstheme="minorBidi"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4" w15:restartNumberingAfterBreak="0">
    <w:nsid w:val="1D4346B8"/>
    <w:multiLevelType w:val="hybridMultilevel"/>
    <w:tmpl w:val="819CE342"/>
    <w:lvl w:ilvl="0" w:tplc="8BA6E16A">
      <w:numFmt w:val="bullet"/>
      <w:lvlText w:val="•"/>
      <w:lvlJc w:val="left"/>
      <w:pPr>
        <w:ind w:left="360" w:hanging="360"/>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234242E3"/>
    <w:multiLevelType w:val="hybridMultilevel"/>
    <w:tmpl w:val="00AE8038"/>
    <w:lvl w:ilvl="0" w:tplc="FCE462C8">
      <w:numFmt w:val="bullet"/>
      <w:lvlText w:val="•"/>
      <w:lvlJc w:val="left"/>
      <w:pPr>
        <w:ind w:left="1430" w:hanging="800"/>
      </w:pPr>
      <w:rPr>
        <w:rFonts w:ascii="Helvetica Neue Light" w:eastAsiaTheme="minorHAnsi" w:hAnsi="Helvetica Neue Light" w:cstheme="minorBid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2BD4ABF"/>
    <w:multiLevelType w:val="hybridMultilevel"/>
    <w:tmpl w:val="6C36AC8E"/>
    <w:lvl w:ilvl="0" w:tplc="DAA23C2A">
      <w:numFmt w:val="bullet"/>
      <w:lvlText w:val="•"/>
      <w:lvlJc w:val="left"/>
      <w:pPr>
        <w:ind w:left="1008" w:hanging="288"/>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41EB19A4"/>
    <w:multiLevelType w:val="hybridMultilevel"/>
    <w:tmpl w:val="AC663262"/>
    <w:lvl w:ilvl="0" w:tplc="9282FE90">
      <w:numFmt w:val="bullet"/>
      <w:lvlText w:val="•"/>
      <w:lvlJc w:val="left"/>
      <w:pPr>
        <w:ind w:left="936" w:hanging="288"/>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5FBF5D97"/>
    <w:multiLevelType w:val="hybridMultilevel"/>
    <w:tmpl w:val="7E10A4E8"/>
    <w:lvl w:ilvl="0" w:tplc="1C8C7254">
      <w:start w:val="1"/>
      <w:numFmt w:val="decimal"/>
      <w:lvlText w:val="%1."/>
      <w:lvlJc w:val="left"/>
      <w:pPr>
        <w:ind w:left="3042" w:hanging="342"/>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66396A97"/>
    <w:multiLevelType w:val="hybridMultilevel"/>
    <w:tmpl w:val="DEDAE464"/>
    <w:lvl w:ilvl="0" w:tplc="3FA06AA6">
      <w:numFmt w:val="bullet"/>
      <w:lvlText w:val="•"/>
      <w:lvlJc w:val="left"/>
      <w:pPr>
        <w:ind w:left="720" w:hanging="72"/>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66F21C56"/>
    <w:multiLevelType w:val="hybridMultilevel"/>
    <w:tmpl w:val="6B50485A"/>
    <w:lvl w:ilvl="0" w:tplc="8C74E9E0">
      <w:numFmt w:val="bullet"/>
      <w:lvlText w:val="•"/>
      <w:lvlJc w:val="left"/>
      <w:pPr>
        <w:ind w:left="1080" w:hanging="432"/>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E7F50EE"/>
    <w:multiLevelType w:val="hybridMultilevel"/>
    <w:tmpl w:val="7E10A4E8"/>
    <w:lvl w:ilvl="0" w:tplc="1C8C7254">
      <w:start w:val="1"/>
      <w:numFmt w:val="decimal"/>
      <w:lvlText w:val="%1."/>
      <w:lvlJc w:val="left"/>
      <w:pPr>
        <w:ind w:left="3042" w:hanging="342"/>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15:restartNumberingAfterBreak="0">
    <w:nsid w:val="72101896"/>
    <w:multiLevelType w:val="hybridMultilevel"/>
    <w:tmpl w:val="E79A8AB6"/>
    <w:lvl w:ilvl="0" w:tplc="1BE43B0E">
      <w:numFmt w:val="bullet"/>
      <w:lvlText w:val="•"/>
      <w:lvlJc w:val="left"/>
      <w:pPr>
        <w:ind w:left="1008" w:hanging="360"/>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76FE512E"/>
    <w:multiLevelType w:val="hybridMultilevel"/>
    <w:tmpl w:val="3F5E60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E346468"/>
    <w:multiLevelType w:val="hybridMultilevel"/>
    <w:tmpl w:val="8A5A0E6A"/>
    <w:lvl w:ilvl="0" w:tplc="1B2E0110">
      <w:numFmt w:val="bullet"/>
      <w:lvlText w:val="•"/>
      <w:lvlJc w:val="left"/>
      <w:pPr>
        <w:ind w:left="720" w:firstLine="0"/>
      </w:pPr>
      <w:rPr>
        <w:rFonts w:ascii="Helvetica Neue Light" w:eastAsiaTheme="minorHAnsi" w:hAnsi="Helvetica Neue Light" w:cstheme="minorBid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12"/>
  </w:num>
  <w:num w:numId="2">
    <w:abstractNumId w:val="15"/>
  </w:num>
  <w:num w:numId="3">
    <w:abstractNumId w:val="11"/>
  </w:num>
  <w:num w:numId="4">
    <w:abstractNumId w:val="14"/>
  </w:num>
  <w:num w:numId="5">
    <w:abstractNumId w:val="24"/>
  </w:num>
  <w:num w:numId="6">
    <w:abstractNumId w:val="19"/>
  </w:num>
  <w:num w:numId="7">
    <w:abstractNumId w:val="17"/>
  </w:num>
  <w:num w:numId="8">
    <w:abstractNumId w:val="20"/>
  </w:num>
  <w:num w:numId="9">
    <w:abstractNumId w:val="22"/>
  </w:num>
  <w:num w:numId="10">
    <w:abstractNumId w:val="16"/>
  </w:num>
  <w:num w:numId="11">
    <w:abstractNumId w:val="13"/>
  </w:num>
  <w:num w:numId="12">
    <w:abstractNumId w:val="21"/>
  </w:num>
  <w:num w:numId="13">
    <w:abstractNumId w:val="0"/>
  </w:num>
  <w:num w:numId="14">
    <w:abstractNumId w:val="1"/>
  </w:num>
  <w:num w:numId="15">
    <w:abstractNumId w:val="2"/>
  </w:num>
  <w:num w:numId="16">
    <w:abstractNumId w:val="3"/>
  </w:num>
  <w:num w:numId="17">
    <w:abstractNumId w:val="8"/>
  </w:num>
  <w:num w:numId="18">
    <w:abstractNumId w:val="4"/>
  </w:num>
  <w:num w:numId="19">
    <w:abstractNumId w:val="5"/>
  </w:num>
  <w:num w:numId="20">
    <w:abstractNumId w:val="6"/>
  </w:num>
  <w:num w:numId="21">
    <w:abstractNumId w:val="7"/>
  </w:num>
  <w:num w:numId="22">
    <w:abstractNumId w:val="9"/>
  </w:num>
  <w:num w:numId="23">
    <w:abstractNumId w:val="18"/>
  </w:num>
  <w:num w:numId="24">
    <w:abstractNumId w:val="10"/>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212"/>
    <w:rsid w:val="0002550D"/>
    <w:rsid w:val="00047D62"/>
    <w:rsid w:val="00061212"/>
    <w:rsid w:val="0008161D"/>
    <w:rsid w:val="00092CDC"/>
    <w:rsid w:val="00134988"/>
    <w:rsid w:val="00136232"/>
    <w:rsid w:val="00137AED"/>
    <w:rsid w:val="001D6E7C"/>
    <w:rsid w:val="001E408E"/>
    <w:rsid w:val="00202EDC"/>
    <w:rsid w:val="00255722"/>
    <w:rsid w:val="002E019E"/>
    <w:rsid w:val="003053DC"/>
    <w:rsid w:val="00314A82"/>
    <w:rsid w:val="00315AF0"/>
    <w:rsid w:val="00344728"/>
    <w:rsid w:val="00382A2E"/>
    <w:rsid w:val="003A78D7"/>
    <w:rsid w:val="003B5FE9"/>
    <w:rsid w:val="003C45CA"/>
    <w:rsid w:val="003E70EE"/>
    <w:rsid w:val="0044025E"/>
    <w:rsid w:val="00473FE7"/>
    <w:rsid w:val="004876E9"/>
    <w:rsid w:val="004C42DB"/>
    <w:rsid w:val="004F2855"/>
    <w:rsid w:val="005354BB"/>
    <w:rsid w:val="005742A0"/>
    <w:rsid w:val="005A6DC8"/>
    <w:rsid w:val="005C489B"/>
    <w:rsid w:val="005C4FE6"/>
    <w:rsid w:val="005C77E5"/>
    <w:rsid w:val="005E3D0E"/>
    <w:rsid w:val="005F13B3"/>
    <w:rsid w:val="005F7C02"/>
    <w:rsid w:val="006333D7"/>
    <w:rsid w:val="006517F0"/>
    <w:rsid w:val="00660BCD"/>
    <w:rsid w:val="00695B2C"/>
    <w:rsid w:val="006B1A41"/>
    <w:rsid w:val="006B7F5C"/>
    <w:rsid w:val="006D716D"/>
    <w:rsid w:val="006F1ED0"/>
    <w:rsid w:val="00731C02"/>
    <w:rsid w:val="007745BC"/>
    <w:rsid w:val="007B0D5A"/>
    <w:rsid w:val="007C3363"/>
    <w:rsid w:val="007C7A53"/>
    <w:rsid w:val="007F1D59"/>
    <w:rsid w:val="007F2015"/>
    <w:rsid w:val="00815504"/>
    <w:rsid w:val="008169AC"/>
    <w:rsid w:val="0085571E"/>
    <w:rsid w:val="00856304"/>
    <w:rsid w:val="00863294"/>
    <w:rsid w:val="008815B7"/>
    <w:rsid w:val="00892681"/>
    <w:rsid w:val="008D472D"/>
    <w:rsid w:val="008F14DC"/>
    <w:rsid w:val="008F3F0D"/>
    <w:rsid w:val="00903769"/>
    <w:rsid w:val="0095185E"/>
    <w:rsid w:val="00962554"/>
    <w:rsid w:val="009C70D1"/>
    <w:rsid w:val="009D1F37"/>
    <w:rsid w:val="00A0570B"/>
    <w:rsid w:val="00A370F8"/>
    <w:rsid w:val="00A3737C"/>
    <w:rsid w:val="00A4605C"/>
    <w:rsid w:val="00A52204"/>
    <w:rsid w:val="00A57E0D"/>
    <w:rsid w:val="00A62EA1"/>
    <w:rsid w:val="00A779CE"/>
    <w:rsid w:val="00A81604"/>
    <w:rsid w:val="00AA7055"/>
    <w:rsid w:val="00B72927"/>
    <w:rsid w:val="00BC6838"/>
    <w:rsid w:val="00BC7B0B"/>
    <w:rsid w:val="00BD355C"/>
    <w:rsid w:val="00BE1879"/>
    <w:rsid w:val="00C1060F"/>
    <w:rsid w:val="00C60F56"/>
    <w:rsid w:val="00C64E40"/>
    <w:rsid w:val="00CA7D5D"/>
    <w:rsid w:val="00D773F7"/>
    <w:rsid w:val="00D96042"/>
    <w:rsid w:val="00DB66B8"/>
    <w:rsid w:val="00E1736A"/>
    <w:rsid w:val="00E375BA"/>
    <w:rsid w:val="00E37957"/>
    <w:rsid w:val="00E62C36"/>
    <w:rsid w:val="00E87F97"/>
    <w:rsid w:val="00E909F7"/>
    <w:rsid w:val="00EC3BE0"/>
    <w:rsid w:val="00F42760"/>
    <w:rsid w:val="00FA227D"/>
    <w:rsid w:val="00FB53AB"/>
    <w:rsid w:val="00FF6B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15:docId w15:val="{6A8D955B-A94D-BC4C-A8BF-6903660E1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ofparticipant">
    <w:name w:val="Name of participant"/>
    <w:basedOn w:val="Normal"/>
    <w:qFormat/>
    <w:rsid w:val="00B72927"/>
    <w:rPr>
      <w:rFonts w:ascii="Aleksei" w:hAnsi="Aleksei"/>
      <w:sz w:val="32"/>
      <w:szCs w:val="32"/>
    </w:rPr>
  </w:style>
  <w:style w:type="paragraph" w:customStyle="1" w:styleId="Titleofparticipant">
    <w:name w:val="Title of participant"/>
    <w:basedOn w:val="Normal"/>
    <w:qFormat/>
    <w:rsid w:val="00B72927"/>
    <w:rPr>
      <w:rFonts w:ascii="Proto Grotesk" w:hAnsi="Proto Grotesk"/>
      <w:sz w:val="20"/>
      <w:szCs w:val="20"/>
    </w:rPr>
  </w:style>
  <w:style w:type="paragraph" w:styleId="Header">
    <w:name w:val="header"/>
    <w:basedOn w:val="Normal"/>
    <w:link w:val="HeaderChar"/>
    <w:uiPriority w:val="99"/>
    <w:unhideWhenUsed/>
    <w:rsid w:val="006B1A41"/>
    <w:pPr>
      <w:tabs>
        <w:tab w:val="center" w:pos="4680"/>
        <w:tab w:val="right" w:pos="9360"/>
      </w:tabs>
    </w:pPr>
  </w:style>
  <w:style w:type="character" w:customStyle="1" w:styleId="HeaderChar">
    <w:name w:val="Header Char"/>
    <w:basedOn w:val="DefaultParagraphFont"/>
    <w:link w:val="Header"/>
    <w:uiPriority w:val="99"/>
    <w:rsid w:val="006B1A41"/>
  </w:style>
  <w:style w:type="paragraph" w:styleId="Footer">
    <w:name w:val="footer"/>
    <w:basedOn w:val="Normal"/>
    <w:link w:val="FooterChar"/>
    <w:uiPriority w:val="99"/>
    <w:unhideWhenUsed/>
    <w:rsid w:val="006B1A41"/>
    <w:pPr>
      <w:tabs>
        <w:tab w:val="center" w:pos="4680"/>
        <w:tab w:val="right" w:pos="9360"/>
      </w:tabs>
    </w:pPr>
  </w:style>
  <w:style w:type="character" w:customStyle="1" w:styleId="FooterChar">
    <w:name w:val="Footer Char"/>
    <w:basedOn w:val="DefaultParagraphFont"/>
    <w:link w:val="Footer"/>
    <w:uiPriority w:val="99"/>
    <w:rsid w:val="006B1A41"/>
  </w:style>
  <w:style w:type="character" w:styleId="Hyperlink">
    <w:name w:val="Hyperlink"/>
    <w:basedOn w:val="DefaultParagraphFont"/>
    <w:uiPriority w:val="99"/>
    <w:unhideWhenUsed/>
    <w:rsid w:val="00A52204"/>
    <w:rPr>
      <w:rFonts w:ascii="Helvetica Neue Light" w:hAnsi="Helvetica Neue Light"/>
      <w:b w:val="0"/>
      <w:i w:val="0"/>
      <w:color w:val="235590" w:themeColor="hyperlink"/>
      <w:sz w:val="22"/>
      <w:u w:val="single"/>
    </w:rPr>
  </w:style>
  <w:style w:type="character" w:customStyle="1" w:styleId="UnresolvedMention1">
    <w:name w:val="Unresolved Mention1"/>
    <w:basedOn w:val="DefaultParagraphFont"/>
    <w:uiPriority w:val="99"/>
    <w:rsid w:val="003E70EE"/>
    <w:rPr>
      <w:color w:val="605E5C"/>
      <w:shd w:val="clear" w:color="auto" w:fill="E1DFDD"/>
    </w:rPr>
  </w:style>
  <w:style w:type="paragraph" w:styleId="ListParagraph">
    <w:name w:val="List Paragraph"/>
    <w:basedOn w:val="Normal"/>
    <w:uiPriority w:val="34"/>
    <w:qFormat/>
    <w:rsid w:val="003E70EE"/>
    <w:pPr>
      <w:ind w:left="720"/>
      <w:contextualSpacing/>
    </w:pPr>
  </w:style>
  <w:style w:type="character" w:styleId="FollowedHyperlink">
    <w:name w:val="FollowedHyperlink"/>
    <w:basedOn w:val="DefaultParagraphFont"/>
    <w:uiPriority w:val="99"/>
    <w:semiHidden/>
    <w:unhideWhenUsed/>
    <w:rsid w:val="00892681"/>
    <w:rPr>
      <w:color w:val="DE8D3B" w:themeColor="followedHyperlink"/>
      <w:u w:val="single"/>
    </w:rPr>
  </w:style>
  <w:style w:type="paragraph" w:customStyle="1" w:styleId="OHATitle">
    <w:name w:val="OHA Title"/>
    <w:qFormat/>
    <w:rsid w:val="00892681"/>
    <w:pPr>
      <w:spacing w:before="320" w:line="960" w:lineRule="exact"/>
      <w:ind w:left="540"/>
    </w:pPr>
    <w:rPr>
      <w:rFonts w:ascii="Helvetica Neue" w:hAnsi="Helvetica Neue"/>
      <w:b/>
      <w:color w:val="005595"/>
      <w:sz w:val="88"/>
      <w:szCs w:val="88"/>
    </w:rPr>
  </w:style>
  <w:style w:type="paragraph" w:customStyle="1" w:styleId="OHAsubhead">
    <w:name w:val="OHA subhead"/>
    <w:qFormat/>
    <w:rsid w:val="00892681"/>
    <w:pPr>
      <w:spacing w:after="120" w:line="276" w:lineRule="auto"/>
      <w:ind w:left="540" w:right="475"/>
    </w:pPr>
    <w:rPr>
      <w:rFonts w:ascii="Helvetica Neue" w:hAnsi="Helvetica Neue"/>
      <w:color w:val="005595"/>
      <w:sz w:val="32"/>
      <w:szCs w:val="32"/>
    </w:rPr>
  </w:style>
  <w:style w:type="paragraph" w:customStyle="1" w:styleId="OHAbodycopy">
    <w:name w:val="OHA body copy"/>
    <w:qFormat/>
    <w:rsid w:val="00892681"/>
    <w:pPr>
      <w:spacing w:line="276" w:lineRule="auto"/>
      <w:ind w:left="540" w:right="126"/>
    </w:pPr>
    <w:rPr>
      <w:rFonts w:ascii="Helvetica Neue Light" w:hAnsi="Helvetica Neue Light"/>
      <w:color w:val="000000" w:themeColor="text1"/>
      <w:sz w:val="22"/>
      <w:szCs w:val="22"/>
    </w:rPr>
  </w:style>
  <w:style w:type="paragraph" w:customStyle="1" w:styleId="OHAHeadlines">
    <w:name w:val="OHA Headlines"/>
    <w:qFormat/>
    <w:rsid w:val="006517F0"/>
    <w:pPr>
      <w:spacing w:line="276" w:lineRule="auto"/>
      <w:ind w:right="36"/>
    </w:pPr>
    <w:rPr>
      <w:rFonts w:ascii="Helvetica Neue" w:hAnsi="Helvetica Neue"/>
      <w:b/>
      <w:color w:val="005595"/>
      <w:sz w:val="28"/>
      <w:szCs w:val="28"/>
    </w:rPr>
  </w:style>
  <w:style w:type="paragraph" w:styleId="BalloonText">
    <w:name w:val="Balloon Text"/>
    <w:basedOn w:val="Normal"/>
    <w:link w:val="BalloonTextChar"/>
    <w:uiPriority w:val="99"/>
    <w:semiHidden/>
    <w:unhideWhenUsed/>
    <w:rsid w:val="00E3795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37957"/>
    <w:rPr>
      <w:rFonts w:ascii="Times New Roman" w:hAnsi="Times New Roman" w:cs="Times New Roman"/>
      <w:sz w:val="18"/>
      <w:szCs w:val="18"/>
    </w:rPr>
  </w:style>
  <w:style w:type="table" w:styleId="TableGrid">
    <w:name w:val="Table Grid"/>
    <w:basedOn w:val="TableNormal"/>
    <w:uiPriority w:val="39"/>
    <w:rsid w:val="00A37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3737C"/>
    <w:tblPr>
      <w:tblStyleRowBandSize w:val="1"/>
      <w:tblStyleColBandSize w:val="1"/>
      <w:tblBorders>
        <w:top w:val="single" w:sz="4" w:space="0" w:color="6EC0FF" w:themeColor="accent1" w:themeTint="66"/>
        <w:left w:val="single" w:sz="4" w:space="0" w:color="6EC0FF" w:themeColor="accent1" w:themeTint="66"/>
        <w:bottom w:val="single" w:sz="4" w:space="0" w:color="6EC0FF" w:themeColor="accent1" w:themeTint="66"/>
        <w:right w:val="single" w:sz="4" w:space="0" w:color="6EC0FF" w:themeColor="accent1" w:themeTint="66"/>
        <w:insideH w:val="single" w:sz="4" w:space="0" w:color="6EC0FF" w:themeColor="accent1" w:themeTint="66"/>
        <w:insideV w:val="single" w:sz="4" w:space="0" w:color="6EC0FF" w:themeColor="accent1" w:themeTint="66"/>
      </w:tblBorders>
    </w:tblPr>
    <w:tblStylePr w:type="firstRow">
      <w:rPr>
        <w:b/>
        <w:bCs/>
      </w:rPr>
      <w:tblPr/>
      <w:tcPr>
        <w:tcBorders>
          <w:bottom w:val="single" w:sz="12" w:space="0" w:color="26A1FF" w:themeColor="accent1" w:themeTint="99"/>
        </w:tcBorders>
      </w:tcPr>
    </w:tblStylePr>
    <w:tblStylePr w:type="lastRow">
      <w:rPr>
        <w:b/>
        <w:bCs/>
      </w:rPr>
      <w:tblPr/>
      <w:tcPr>
        <w:tcBorders>
          <w:top w:val="double" w:sz="2" w:space="0" w:color="26A1FF" w:themeColor="accent1" w:themeTint="99"/>
        </w:tcBorders>
      </w:tcPr>
    </w:tblStylePr>
    <w:tblStylePr w:type="firstCol">
      <w:rPr>
        <w:b/>
        <w:bCs/>
      </w:rPr>
    </w:tblStylePr>
    <w:tblStylePr w:type="lastCol">
      <w:rPr>
        <w:b/>
        <w:bCs/>
      </w:rPr>
    </w:tblStylePr>
  </w:style>
  <w:style w:type="table" w:styleId="GridTable4-Accent4">
    <w:name w:val="Grid Table 4 Accent 4"/>
    <w:basedOn w:val="TableNormal"/>
    <w:uiPriority w:val="49"/>
    <w:rsid w:val="00A3737C"/>
    <w:tblPr>
      <w:tblStyleRowBandSize w:val="1"/>
      <w:tblStyleColBandSize w:val="1"/>
      <w:tblBorders>
        <w:top w:val="single" w:sz="4" w:space="0" w:color="26A1FF" w:themeColor="accent4" w:themeTint="99"/>
        <w:left w:val="single" w:sz="4" w:space="0" w:color="26A1FF" w:themeColor="accent4" w:themeTint="99"/>
        <w:bottom w:val="single" w:sz="4" w:space="0" w:color="26A1FF" w:themeColor="accent4" w:themeTint="99"/>
        <w:right w:val="single" w:sz="4" w:space="0" w:color="26A1FF" w:themeColor="accent4" w:themeTint="99"/>
        <w:insideH w:val="single" w:sz="4" w:space="0" w:color="26A1FF" w:themeColor="accent4" w:themeTint="99"/>
        <w:insideV w:val="single" w:sz="4" w:space="0" w:color="26A1FF" w:themeColor="accent4" w:themeTint="99"/>
      </w:tblBorders>
    </w:tblPr>
    <w:tblStylePr w:type="firstRow">
      <w:rPr>
        <w:b/>
        <w:bCs/>
        <w:color w:val="FFFFFF" w:themeColor="background1"/>
      </w:rPr>
      <w:tblPr/>
      <w:tcPr>
        <w:tcBorders>
          <w:top w:val="single" w:sz="4" w:space="0" w:color="005595" w:themeColor="accent4"/>
          <w:left w:val="single" w:sz="4" w:space="0" w:color="005595" w:themeColor="accent4"/>
          <w:bottom w:val="single" w:sz="4" w:space="0" w:color="005595" w:themeColor="accent4"/>
          <w:right w:val="single" w:sz="4" w:space="0" w:color="005595" w:themeColor="accent4"/>
          <w:insideH w:val="nil"/>
          <w:insideV w:val="nil"/>
        </w:tcBorders>
        <w:shd w:val="clear" w:color="auto" w:fill="005595" w:themeFill="accent4"/>
      </w:tcPr>
    </w:tblStylePr>
    <w:tblStylePr w:type="lastRow">
      <w:rPr>
        <w:b/>
        <w:bCs/>
      </w:rPr>
      <w:tblPr/>
      <w:tcPr>
        <w:tcBorders>
          <w:top w:val="double" w:sz="4" w:space="0" w:color="005595" w:themeColor="accent4"/>
        </w:tcBorders>
      </w:tcPr>
    </w:tblStylePr>
    <w:tblStylePr w:type="firstCol">
      <w:rPr>
        <w:b/>
        <w:bCs/>
      </w:rPr>
    </w:tblStylePr>
    <w:tblStylePr w:type="lastCol">
      <w:rPr>
        <w:b/>
        <w:bCs/>
      </w:rPr>
    </w:tblStylePr>
    <w:tblStylePr w:type="band1Vert">
      <w:tblPr/>
      <w:tcPr>
        <w:shd w:val="clear" w:color="auto" w:fill="B6DFFF" w:themeFill="accent4" w:themeFillTint="33"/>
      </w:tcPr>
    </w:tblStylePr>
    <w:tblStylePr w:type="band1Horz">
      <w:tblPr/>
      <w:tcPr>
        <w:shd w:val="clear" w:color="auto" w:fill="B6DFFF" w:themeFill="accent4" w:themeFillTint="33"/>
      </w:tcPr>
    </w:tblStylePr>
  </w:style>
  <w:style w:type="table" w:styleId="GridTable5Dark-Accent2">
    <w:name w:val="Grid Table 5 Dark Accent 2"/>
    <w:basedOn w:val="TableNormal"/>
    <w:uiPriority w:val="50"/>
    <w:rsid w:val="00A3737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6FAF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6E9E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6E9E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6E9E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6E9E1" w:themeFill="accent2"/>
      </w:tcPr>
    </w:tblStylePr>
    <w:tblStylePr w:type="band1Vert">
      <w:tblPr/>
      <w:tcPr>
        <w:shd w:val="clear" w:color="auto" w:fill="EEF6F2" w:themeFill="accent2" w:themeFillTint="66"/>
      </w:tcPr>
    </w:tblStylePr>
    <w:tblStylePr w:type="band1Horz">
      <w:tblPr/>
      <w:tcPr>
        <w:shd w:val="clear" w:color="auto" w:fill="EEF6F2" w:themeFill="accent2" w:themeFillTint="66"/>
      </w:tcPr>
    </w:tblStylePr>
  </w:style>
  <w:style w:type="table" w:styleId="GridTable4-Accent2">
    <w:name w:val="Grid Table 4 Accent 2"/>
    <w:basedOn w:val="TableNormal"/>
    <w:uiPriority w:val="49"/>
    <w:rsid w:val="00A3737C"/>
    <w:tblPr>
      <w:tblStyleRowBandSize w:val="1"/>
      <w:tblStyleColBandSize w:val="1"/>
      <w:tblBorders>
        <w:top w:val="single" w:sz="4" w:space="0" w:color="E6F1EC" w:themeColor="accent2" w:themeTint="99"/>
        <w:left w:val="single" w:sz="4" w:space="0" w:color="E6F1EC" w:themeColor="accent2" w:themeTint="99"/>
        <w:bottom w:val="single" w:sz="4" w:space="0" w:color="E6F1EC" w:themeColor="accent2" w:themeTint="99"/>
        <w:right w:val="single" w:sz="4" w:space="0" w:color="E6F1EC" w:themeColor="accent2" w:themeTint="99"/>
        <w:insideH w:val="single" w:sz="4" w:space="0" w:color="E6F1EC" w:themeColor="accent2" w:themeTint="99"/>
        <w:insideV w:val="single" w:sz="4" w:space="0" w:color="E6F1EC" w:themeColor="accent2" w:themeTint="99"/>
      </w:tblBorders>
    </w:tblPr>
    <w:tblStylePr w:type="firstRow">
      <w:rPr>
        <w:b/>
        <w:bCs/>
        <w:color w:val="FFFFFF" w:themeColor="background1"/>
      </w:rPr>
      <w:tblPr/>
      <w:tcPr>
        <w:tcBorders>
          <w:top w:val="single" w:sz="4" w:space="0" w:color="D6E9E1" w:themeColor="accent2"/>
          <w:left w:val="single" w:sz="4" w:space="0" w:color="D6E9E1" w:themeColor="accent2"/>
          <w:bottom w:val="single" w:sz="4" w:space="0" w:color="D6E9E1" w:themeColor="accent2"/>
          <w:right w:val="single" w:sz="4" w:space="0" w:color="D6E9E1" w:themeColor="accent2"/>
          <w:insideH w:val="nil"/>
          <w:insideV w:val="nil"/>
        </w:tcBorders>
        <w:shd w:val="clear" w:color="auto" w:fill="D6E9E1" w:themeFill="accent2"/>
      </w:tcPr>
    </w:tblStylePr>
    <w:tblStylePr w:type="lastRow">
      <w:rPr>
        <w:b/>
        <w:bCs/>
      </w:rPr>
      <w:tblPr/>
      <w:tcPr>
        <w:tcBorders>
          <w:top w:val="double" w:sz="4" w:space="0" w:color="D6E9E1" w:themeColor="accent2"/>
        </w:tcBorders>
      </w:tcPr>
    </w:tblStylePr>
    <w:tblStylePr w:type="firstCol">
      <w:rPr>
        <w:b/>
        <w:bCs/>
      </w:rPr>
    </w:tblStylePr>
    <w:tblStylePr w:type="lastCol">
      <w:rPr>
        <w:b/>
        <w:bCs/>
      </w:rPr>
    </w:tblStylePr>
    <w:tblStylePr w:type="band1Vert">
      <w:tblPr/>
      <w:tcPr>
        <w:shd w:val="clear" w:color="auto" w:fill="F6FAF8" w:themeFill="accent2" w:themeFillTint="33"/>
      </w:tcPr>
    </w:tblStylePr>
    <w:tblStylePr w:type="band1Horz">
      <w:tblPr/>
      <w:tcPr>
        <w:shd w:val="clear" w:color="auto" w:fill="F6FAF8" w:themeFill="accent2" w:themeFillTint="33"/>
      </w:tcPr>
    </w:tblStylePr>
  </w:style>
  <w:style w:type="table" w:styleId="TableGridLight">
    <w:name w:val="Grid Table Light"/>
    <w:basedOn w:val="TableNormal"/>
    <w:uiPriority w:val="40"/>
    <w:rsid w:val="00A373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A3737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3">
    <w:name w:val="List Table 3"/>
    <w:basedOn w:val="TableNormal"/>
    <w:uiPriority w:val="48"/>
    <w:rsid w:val="00A3737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749539">
      <w:bodyDiv w:val="1"/>
      <w:marLeft w:val="0"/>
      <w:marRight w:val="0"/>
      <w:marTop w:val="0"/>
      <w:marBottom w:val="0"/>
      <w:divBdr>
        <w:top w:val="none" w:sz="0" w:space="0" w:color="auto"/>
        <w:left w:val="none" w:sz="0" w:space="0" w:color="auto"/>
        <w:bottom w:val="none" w:sz="0" w:space="0" w:color="auto"/>
        <w:right w:val="none" w:sz="0" w:space="0" w:color="auto"/>
      </w:divBdr>
    </w:div>
    <w:div w:id="662706786">
      <w:bodyDiv w:val="1"/>
      <w:marLeft w:val="0"/>
      <w:marRight w:val="0"/>
      <w:marTop w:val="0"/>
      <w:marBottom w:val="0"/>
      <w:divBdr>
        <w:top w:val="none" w:sz="0" w:space="0" w:color="auto"/>
        <w:left w:val="none" w:sz="0" w:space="0" w:color="auto"/>
        <w:bottom w:val="none" w:sz="0" w:space="0" w:color="auto"/>
        <w:right w:val="none" w:sz="0" w:space="0" w:color="auto"/>
      </w:divBdr>
    </w:div>
    <w:div w:id="1426418401">
      <w:bodyDiv w:val="1"/>
      <w:marLeft w:val="0"/>
      <w:marRight w:val="0"/>
      <w:marTop w:val="0"/>
      <w:marBottom w:val="0"/>
      <w:divBdr>
        <w:top w:val="none" w:sz="0" w:space="0" w:color="auto"/>
        <w:left w:val="none" w:sz="0" w:space="0" w:color="auto"/>
        <w:bottom w:val="none" w:sz="0" w:space="0" w:color="auto"/>
        <w:right w:val="none" w:sz="0" w:space="0" w:color="auto"/>
      </w:divBdr>
    </w:div>
    <w:div w:id="168154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oregon.gov/oha/HPA/ANALYTICS/CCOData/Effective%20Contraceptive%20Use%20-%202018.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file:///C:\Users\OR0173318\AppData\Local\Microsoft\Windows\INetCache\Content.Outlook\V9R9UBVY\www.TransformationCenter.org" TargetMode="External"/><Relationship Id="rId2" Type="http://schemas.openxmlformats.org/officeDocument/2006/relationships/numbering" Target="numbering.xml"/><Relationship Id="rId16" Type="http://schemas.openxmlformats.org/officeDocument/2006/relationships/hyperlink" Target="https://www.oregon.gov/oha/HPA/ANALYTICS/CCOData/Effective%20Contraceptive%20Use%20Guidance%20Document.pdf" TargetMode="External"/><Relationship Id="rId20" Type="http://schemas.openxmlformats.org/officeDocument/2006/relationships/hyperlink" Target="http://bit.ly/ecu-cdc-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oregon.gov/oha/HPA/ANALYTICS/CCOData/Effective%20Contraceptive%20Use%20-%202018.pdf"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oregon.gov/oha/HPA/ANALYTICS/Pages/CCO-Baseline-Data.asp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bit.ly/ecu-ta" TargetMode="External"/><Relationship Id="rId22" Type="http://schemas.openxmlformats.org/officeDocument/2006/relationships/fontTable" Target="fontTable.xml"/></Relationships>
</file>

<file path=word/theme/theme1.xml><?xml version="1.0" encoding="utf-8"?>
<a:theme xmlns:a="http://schemas.openxmlformats.org/drawingml/2006/main" name="Theme1">
  <a:themeElements>
    <a:clrScheme name="OHA">
      <a:dk1>
        <a:srgbClr val="000000"/>
      </a:dk1>
      <a:lt1>
        <a:srgbClr val="FFFFFF"/>
      </a:lt1>
      <a:dk2>
        <a:srgbClr val="225490"/>
      </a:dk2>
      <a:lt2>
        <a:srgbClr val="DAE8E1"/>
      </a:lt2>
      <a:accent1>
        <a:srgbClr val="005595"/>
      </a:accent1>
      <a:accent2>
        <a:srgbClr val="D6E9E1"/>
      </a:accent2>
      <a:accent3>
        <a:srgbClr val="EC891D"/>
      </a:accent3>
      <a:accent4>
        <a:srgbClr val="005595"/>
      </a:accent4>
      <a:accent5>
        <a:srgbClr val="D6E9E1"/>
      </a:accent5>
      <a:accent6>
        <a:srgbClr val="EC891D"/>
      </a:accent6>
      <a:hlink>
        <a:srgbClr val="235590"/>
      </a:hlink>
      <a:folHlink>
        <a:srgbClr val="DE8D3B"/>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9D31-12CA-400F-A8AE-BE21454B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Martinez</dc:creator>
  <cp:keywords/>
  <dc:description/>
  <cp:lastModifiedBy>Mullock Adrienne P</cp:lastModifiedBy>
  <cp:revision>4</cp:revision>
  <cp:lastPrinted>2018-11-21T22:52:00Z</cp:lastPrinted>
  <dcterms:created xsi:type="dcterms:W3CDTF">2019-02-28T18:15:00Z</dcterms:created>
  <dcterms:modified xsi:type="dcterms:W3CDTF">2019-02-28T20:25:00Z</dcterms:modified>
</cp:coreProperties>
</file>